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ED" w:rsidRPr="00A130ED" w:rsidRDefault="00A130ED" w:rsidP="00A130ED">
      <w:pPr>
        <w:spacing w:after="0" w:line="240" w:lineRule="auto"/>
        <w:jc w:val="center"/>
        <w:outlineLvl w:val="1"/>
        <w:rPr>
          <w:rFonts w:ascii="Arial" w:eastAsia="Times New Roman" w:hAnsi="Arial" w:cs="Arial"/>
          <w:b/>
          <w:bCs/>
          <w:sz w:val="36"/>
          <w:szCs w:val="36"/>
        </w:rPr>
      </w:pPr>
      <w:r w:rsidRPr="00A130ED">
        <w:rPr>
          <w:rFonts w:ascii="Arial" w:eastAsia="Times New Roman" w:hAnsi="Arial" w:cs="Arial"/>
          <w:b/>
          <w:bCs/>
          <w:sz w:val="36"/>
          <w:szCs w:val="36"/>
        </w:rPr>
        <w:t>Florida State Laws</w:t>
      </w:r>
      <w:r w:rsidR="00B34D8C" w:rsidRPr="00B34D8C">
        <w:rPr>
          <w:rFonts w:ascii="Arial" w:eastAsia="Times New Roman" w:hAnsi="Arial" w:cs="Arial"/>
          <w:b/>
          <w:bCs/>
          <w:sz w:val="36"/>
          <w:szCs w:val="36"/>
        </w:rPr>
        <w:t xml:space="preserve"> </w:t>
      </w:r>
    </w:p>
    <w:p w:rsidR="00A130ED" w:rsidRPr="00A130ED" w:rsidRDefault="00A130ED" w:rsidP="00A130ED">
      <w:pPr>
        <w:spacing w:after="0" w:line="240" w:lineRule="auto"/>
        <w:jc w:val="center"/>
        <w:outlineLvl w:val="1"/>
        <w:rPr>
          <w:rFonts w:ascii="Georgia" w:eastAsia="Times New Roman" w:hAnsi="Georgia" w:cs="Times New Roman"/>
          <w:color w:val="595959" w:themeColor="text1" w:themeTint="A6"/>
          <w:sz w:val="36"/>
          <w:szCs w:val="36"/>
        </w:rPr>
      </w:pPr>
      <w:r w:rsidRPr="00A130ED">
        <w:rPr>
          <w:rFonts w:ascii="Georgia" w:eastAsia="Times New Roman" w:hAnsi="Georgia" w:cs="Times New Roman"/>
          <w:color w:val="595959" w:themeColor="text1" w:themeTint="A6"/>
          <w:sz w:val="36"/>
          <w:szCs w:val="36"/>
        </w:rPr>
        <w:t>Applicable To</w:t>
      </w:r>
      <w:r w:rsidR="00B34D8C" w:rsidRPr="00B34D8C">
        <w:rPr>
          <w:rFonts w:ascii="Georgia" w:eastAsia="Times New Roman" w:hAnsi="Georgia" w:cs="Times New Roman"/>
          <w:color w:val="595959" w:themeColor="text1" w:themeTint="A6"/>
          <w:sz w:val="36"/>
          <w:szCs w:val="36"/>
        </w:rPr>
        <w:t xml:space="preserve"> Governing </w:t>
      </w:r>
    </w:p>
    <w:p w:rsidR="00A130ED" w:rsidRPr="00A130ED" w:rsidRDefault="00A130ED" w:rsidP="00A130ED">
      <w:pPr>
        <w:spacing w:after="100" w:afterAutospacing="1" w:line="240" w:lineRule="auto"/>
        <w:jc w:val="center"/>
        <w:outlineLvl w:val="1"/>
        <w:rPr>
          <w:rFonts w:ascii="Arial" w:eastAsia="Times New Roman" w:hAnsi="Arial" w:cs="Arial"/>
          <w:b/>
          <w:bCs/>
          <w:sz w:val="36"/>
          <w:szCs w:val="36"/>
        </w:rPr>
      </w:pPr>
      <w:r w:rsidRPr="00A130ED">
        <w:rPr>
          <w:rFonts w:ascii="Arial" w:eastAsia="Times New Roman" w:hAnsi="Arial" w:cs="Arial"/>
          <w:b/>
          <w:bCs/>
          <w:sz w:val="36"/>
          <w:szCs w:val="36"/>
        </w:rPr>
        <w:t>Home Owner Associations</w:t>
      </w:r>
      <w:r w:rsidR="00B34D8C" w:rsidRPr="00B34D8C">
        <w:rPr>
          <w:rFonts w:ascii="Arial" w:eastAsia="Times New Roman" w:hAnsi="Arial" w:cs="Arial"/>
          <w:b/>
          <w:bCs/>
          <w:sz w:val="36"/>
          <w:szCs w:val="36"/>
        </w:rPr>
        <w:t xml:space="preserve"> </w:t>
      </w:r>
    </w:p>
    <w:p w:rsidR="00A130ED" w:rsidRPr="00A130ED" w:rsidRDefault="00A130ED" w:rsidP="00A130ED">
      <w:pPr>
        <w:spacing w:after="0" w:line="240" w:lineRule="auto"/>
        <w:rPr>
          <w:rFonts w:ascii="Arial" w:eastAsia="Times New Roman" w:hAnsi="Arial" w:cs="Arial"/>
          <w:sz w:val="28"/>
          <w:szCs w:val="28"/>
        </w:rPr>
      </w:pPr>
      <w:r w:rsidRPr="00A130ED">
        <w:rPr>
          <w:rFonts w:ascii="Arial" w:eastAsia="Times New Roman" w:hAnsi="Arial" w:cs="Arial"/>
          <w:b/>
          <w:bCs/>
          <w:sz w:val="28"/>
          <w:szCs w:val="28"/>
        </w:rPr>
        <w:t xml:space="preserve">Homeowner Associations are governed by </w:t>
      </w:r>
      <w:r w:rsidR="000D2A6A">
        <w:rPr>
          <w:rFonts w:ascii="Arial" w:eastAsia="Times New Roman" w:hAnsi="Arial" w:cs="Arial"/>
          <w:b/>
          <w:bCs/>
          <w:sz w:val="28"/>
          <w:szCs w:val="28"/>
        </w:rPr>
        <w:t xml:space="preserve">a </w:t>
      </w:r>
      <w:r w:rsidRPr="00A130ED">
        <w:rPr>
          <w:rFonts w:ascii="Arial" w:eastAsia="Times New Roman" w:hAnsi="Arial" w:cs="Arial"/>
          <w:b/>
          <w:bCs/>
          <w:sz w:val="28"/>
          <w:szCs w:val="28"/>
        </w:rPr>
        <w:t xml:space="preserve">chain of documents </w:t>
      </w:r>
      <w:r w:rsidR="000D2A6A">
        <w:rPr>
          <w:rFonts w:ascii="Arial" w:eastAsia="Times New Roman" w:hAnsi="Arial" w:cs="Arial"/>
          <w:b/>
          <w:bCs/>
          <w:sz w:val="28"/>
          <w:szCs w:val="28"/>
        </w:rPr>
        <w:t>and</w:t>
      </w:r>
      <w:r w:rsidRPr="00A130ED">
        <w:rPr>
          <w:rFonts w:ascii="Arial" w:eastAsia="Times New Roman" w:hAnsi="Arial" w:cs="Arial"/>
          <w:b/>
          <w:bCs/>
          <w:sz w:val="28"/>
          <w:szCs w:val="28"/>
        </w:rPr>
        <w:t xml:space="preserve"> laws.</w:t>
      </w:r>
      <w:r w:rsidRPr="00A130ED">
        <w:rPr>
          <w:rFonts w:ascii="Arial" w:eastAsia="Times New Roman" w:hAnsi="Arial" w:cs="Arial"/>
          <w:sz w:val="28"/>
          <w:szCs w:val="28"/>
        </w:rPr>
        <w:t xml:space="preserve"> </w:t>
      </w:r>
    </w:p>
    <w:p w:rsidR="00A130ED" w:rsidRPr="00A130ED" w:rsidRDefault="00A130ED" w:rsidP="00A130ED">
      <w:pPr>
        <w:numPr>
          <w:ilvl w:val="0"/>
          <w:numId w:val="1"/>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The </w:t>
      </w:r>
      <w:r w:rsidRPr="00A130ED">
        <w:rPr>
          <w:rFonts w:ascii="Georgia" w:eastAsia="Times New Roman" w:hAnsi="Georgia" w:cs="Times New Roman"/>
          <w:b/>
          <w:bCs/>
          <w:sz w:val="24"/>
          <w:szCs w:val="24"/>
        </w:rPr>
        <w:t>Articles of Incorporation</w:t>
      </w:r>
      <w:r w:rsidRPr="00A130ED">
        <w:rPr>
          <w:rFonts w:ascii="Georgia" w:eastAsia="Times New Roman" w:hAnsi="Georgia" w:cs="Times New Roman"/>
          <w:sz w:val="24"/>
          <w:szCs w:val="24"/>
        </w:rPr>
        <w:t xml:space="preserve"> that are filed with the Secretary of State provide the legal basis of the association in the form of an Incorporated Non-Profit Corporation. </w:t>
      </w:r>
    </w:p>
    <w:p w:rsidR="00A130ED" w:rsidRPr="00A130ED" w:rsidRDefault="00A130ED" w:rsidP="00A130ED">
      <w:pPr>
        <w:numPr>
          <w:ilvl w:val="0"/>
          <w:numId w:val="1"/>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The recorded map or </w:t>
      </w:r>
      <w:r w:rsidRPr="00A130ED">
        <w:rPr>
          <w:rFonts w:ascii="Georgia" w:eastAsia="Times New Roman" w:hAnsi="Georgia" w:cs="Times New Roman"/>
          <w:b/>
          <w:bCs/>
          <w:sz w:val="24"/>
          <w:szCs w:val="24"/>
        </w:rPr>
        <w:t>'plat'</w:t>
      </w:r>
      <w:r w:rsidRPr="00A130ED">
        <w:rPr>
          <w:rFonts w:ascii="Georgia" w:eastAsia="Times New Roman" w:hAnsi="Georgia" w:cs="Times New Roman"/>
          <w:sz w:val="24"/>
          <w:szCs w:val="24"/>
        </w:rPr>
        <w:t xml:space="preserve"> defines each owner's title to property</w:t>
      </w:r>
      <w:r w:rsidR="00B34D8C">
        <w:rPr>
          <w:rFonts w:ascii="Georgia" w:eastAsia="Times New Roman" w:hAnsi="Georgia" w:cs="Times New Roman"/>
          <w:sz w:val="24"/>
          <w:szCs w:val="24"/>
        </w:rPr>
        <w:t>;</w:t>
      </w:r>
      <w:r w:rsidRPr="00A130ED">
        <w:rPr>
          <w:rFonts w:ascii="Georgia" w:eastAsia="Times New Roman" w:hAnsi="Georgia" w:cs="Times New Roman"/>
          <w:sz w:val="24"/>
          <w:szCs w:val="24"/>
        </w:rPr>
        <w:t xml:space="preserve"> </w:t>
      </w:r>
      <w:r w:rsidR="00B34D8C" w:rsidRPr="00B34D8C">
        <w:rPr>
          <w:rFonts w:ascii="Georgia" w:eastAsia="Times New Roman" w:hAnsi="Georgia" w:cs="Times New Roman"/>
          <w:sz w:val="24"/>
          <w:szCs w:val="24"/>
          <w:u w:val="single"/>
        </w:rPr>
        <w:t>and</w:t>
      </w:r>
      <w:r w:rsidRPr="00A130ED">
        <w:rPr>
          <w:rFonts w:ascii="Georgia" w:eastAsia="Times New Roman" w:hAnsi="Georgia" w:cs="Times New Roman"/>
          <w:sz w:val="24"/>
          <w:szCs w:val="24"/>
        </w:rPr>
        <w:t xml:space="preserve"> the association's title to common areas. </w:t>
      </w:r>
    </w:p>
    <w:p w:rsidR="00A130ED" w:rsidRPr="00A130ED" w:rsidRDefault="00A130ED" w:rsidP="00A130ED">
      <w:pPr>
        <w:numPr>
          <w:ilvl w:val="0"/>
          <w:numId w:val="1"/>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The </w:t>
      </w:r>
      <w:proofErr w:type="spellStart"/>
      <w:r w:rsidRPr="00A130ED">
        <w:rPr>
          <w:rFonts w:ascii="Georgia" w:eastAsia="Times New Roman" w:hAnsi="Georgia" w:cs="Times New Roman"/>
          <w:b/>
          <w:bCs/>
          <w:sz w:val="24"/>
          <w:szCs w:val="24"/>
        </w:rPr>
        <w:t>CCR's</w:t>
      </w:r>
      <w:proofErr w:type="spellEnd"/>
      <w:r w:rsidRPr="00A130ED">
        <w:rPr>
          <w:rFonts w:ascii="Georgia" w:eastAsia="Times New Roman" w:hAnsi="Georgia" w:cs="Times New Roman"/>
          <w:b/>
          <w:bCs/>
          <w:sz w:val="24"/>
          <w:szCs w:val="24"/>
        </w:rPr>
        <w:t xml:space="preserve"> (Covenants, Conditions, and Restrictions)</w:t>
      </w:r>
      <w:r w:rsidRPr="00A130ED">
        <w:rPr>
          <w:rFonts w:ascii="Georgia" w:eastAsia="Times New Roman" w:hAnsi="Georgia" w:cs="Times New Roman"/>
          <w:sz w:val="24"/>
          <w:szCs w:val="24"/>
        </w:rPr>
        <w:t xml:space="preserve"> are publicly recorded deed restrictions. </w:t>
      </w:r>
    </w:p>
    <w:p w:rsidR="00A130ED" w:rsidRPr="00A130ED" w:rsidRDefault="00A130ED" w:rsidP="00A130ED">
      <w:pPr>
        <w:numPr>
          <w:ilvl w:val="0"/>
          <w:numId w:val="1"/>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The </w:t>
      </w:r>
      <w:r w:rsidRPr="00A130ED">
        <w:rPr>
          <w:rFonts w:ascii="Georgia" w:eastAsia="Times New Roman" w:hAnsi="Georgia" w:cs="Times New Roman"/>
          <w:b/>
          <w:bCs/>
          <w:sz w:val="24"/>
          <w:szCs w:val="24"/>
        </w:rPr>
        <w:t>Bylaws</w:t>
      </w:r>
      <w:r w:rsidRPr="00A130ED">
        <w:rPr>
          <w:rFonts w:ascii="Georgia" w:eastAsia="Times New Roman" w:hAnsi="Georgia" w:cs="Times New Roman"/>
          <w:sz w:val="24"/>
          <w:szCs w:val="24"/>
        </w:rPr>
        <w:t xml:space="preserve"> are the rules for management and administration. </w:t>
      </w:r>
    </w:p>
    <w:p w:rsidR="00A130ED" w:rsidRPr="00A130ED" w:rsidRDefault="00A130ED" w:rsidP="00A130ED">
      <w:pPr>
        <w:numPr>
          <w:ilvl w:val="0"/>
          <w:numId w:val="1"/>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b/>
          <w:bCs/>
          <w:sz w:val="24"/>
          <w:szCs w:val="24"/>
        </w:rPr>
        <w:t>Resolutions</w:t>
      </w:r>
      <w:r w:rsidRPr="00A130ED">
        <w:rPr>
          <w:rFonts w:ascii="Georgia" w:eastAsia="Times New Roman" w:hAnsi="Georgia" w:cs="Times New Roman"/>
          <w:sz w:val="24"/>
          <w:szCs w:val="24"/>
        </w:rPr>
        <w:t xml:space="preserve"> are additional rules and regulations that the association may adopt. </w:t>
      </w:r>
    </w:p>
    <w:p w:rsidR="00A130ED" w:rsidRPr="00A130ED" w:rsidRDefault="00A130ED" w:rsidP="00A130ED">
      <w:pPr>
        <w:numPr>
          <w:ilvl w:val="0"/>
          <w:numId w:val="1"/>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b/>
          <w:bCs/>
          <w:sz w:val="24"/>
          <w:szCs w:val="24"/>
        </w:rPr>
        <w:t>Federal Laws</w:t>
      </w:r>
      <w:r w:rsidR="00267A1F">
        <w:rPr>
          <w:rFonts w:ascii="Georgia" w:eastAsia="Times New Roman" w:hAnsi="Georgia" w:cs="Times New Roman"/>
          <w:sz w:val="24"/>
          <w:szCs w:val="24"/>
        </w:rPr>
        <w:t xml:space="preserve"> also apply. </w:t>
      </w:r>
      <w:r w:rsidRPr="00A130ED">
        <w:rPr>
          <w:rFonts w:ascii="Georgia" w:eastAsia="Times New Roman" w:hAnsi="Georgia" w:cs="Times New Roman"/>
          <w:sz w:val="24"/>
          <w:szCs w:val="24"/>
        </w:rPr>
        <w:t xml:space="preserve"> Some (not all) include the </w:t>
      </w:r>
      <w:proofErr w:type="spellStart"/>
      <w:r w:rsidRPr="00A130ED">
        <w:rPr>
          <w:rFonts w:ascii="Georgia" w:eastAsia="Times New Roman" w:hAnsi="Georgia" w:cs="Times New Roman"/>
          <w:sz w:val="24"/>
          <w:szCs w:val="24"/>
        </w:rPr>
        <w:t>The</w:t>
      </w:r>
      <w:proofErr w:type="spellEnd"/>
      <w:r w:rsidRPr="00A130ED">
        <w:rPr>
          <w:rFonts w:ascii="Georgia" w:eastAsia="Times New Roman" w:hAnsi="Georgia" w:cs="Times New Roman"/>
          <w:sz w:val="24"/>
          <w:szCs w:val="24"/>
        </w:rPr>
        <w:t xml:space="preserve"> Fair Housing Act, Internal Revenue Codes, the American Disabilities Act, the Virginia Graeme Baker Pool and Spa Safety Act, the FCC </w:t>
      </w:r>
      <w:proofErr w:type="spellStart"/>
      <w:r w:rsidRPr="00A130ED">
        <w:rPr>
          <w:rFonts w:ascii="Georgia" w:eastAsia="Times New Roman" w:hAnsi="Georgia" w:cs="Times New Roman"/>
          <w:sz w:val="24"/>
          <w:szCs w:val="24"/>
        </w:rPr>
        <w:t>OTARD</w:t>
      </w:r>
      <w:proofErr w:type="spellEnd"/>
      <w:r w:rsidRPr="00A130ED">
        <w:rPr>
          <w:rFonts w:ascii="Georgia" w:eastAsia="Times New Roman" w:hAnsi="Georgia" w:cs="Times New Roman"/>
          <w:sz w:val="24"/>
          <w:szCs w:val="24"/>
        </w:rPr>
        <w:t xml:space="preserve"> (Over the Air Reception Devices) </w:t>
      </w:r>
      <w:r w:rsidR="00267A1F" w:rsidRPr="00A130ED">
        <w:rPr>
          <w:rFonts w:ascii="Georgia" w:eastAsia="Times New Roman" w:hAnsi="Georgia" w:cs="Times New Roman"/>
          <w:sz w:val="24"/>
          <w:szCs w:val="24"/>
        </w:rPr>
        <w:t xml:space="preserve">Rule </w:t>
      </w:r>
      <w:r w:rsidRPr="00A130ED">
        <w:rPr>
          <w:rFonts w:ascii="Georgia" w:eastAsia="Times New Roman" w:hAnsi="Georgia" w:cs="Times New Roman"/>
          <w:sz w:val="24"/>
          <w:szCs w:val="24"/>
        </w:rPr>
        <w:t xml:space="preserve">- Satellite Dishes, and the Fair Debt Collection Practices Act. </w:t>
      </w:r>
    </w:p>
    <w:p w:rsidR="00A130ED" w:rsidRPr="00A130ED" w:rsidRDefault="00A130ED" w:rsidP="00A130ED">
      <w:pPr>
        <w:numPr>
          <w:ilvl w:val="0"/>
          <w:numId w:val="1"/>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Information regarding</w:t>
      </w:r>
      <w:r w:rsidRPr="00A130ED">
        <w:rPr>
          <w:rFonts w:ascii="Georgia" w:eastAsia="Times New Roman" w:hAnsi="Georgia" w:cs="Times New Roman"/>
          <w:b/>
          <w:bCs/>
          <w:sz w:val="24"/>
          <w:szCs w:val="24"/>
        </w:rPr>
        <w:t xml:space="preserve"> State Laws</w:t>
      </w:r>
      <w:r w:rsidRPr="00A130ED">
        <w:rPr>
          <w:rFonts w:ascii="Georgia" w:eastAsia="Times New Roman" w:hAnsi="Georgia" w:cs="Times New Roman"/>
          <w:sz w:val="24"/>
          <w:szCs w:val="24"/>
        </w:rPr>
        <w:t xml:space="preserve"> which are specific to common interest communities, such as condominiums, cooperatives, and homeowner associations, are provided be</w:t>
      </w:r>
      <w:r w:rsidR="00267A1F">
        <w:rPr>
          <w:rFonts w:ascii="Georgia" w:eastAsia="Times New Roman" w:hAnsi="Georgia" w:cs="Times New Roman"/>
          <w:sz w:val="24"/>
          <w:szCs w:val="24"/>
        </w:rPr>
        <w:t xml:space="preserve">low. </w:t>
      </w:r>
      <w:r w:rsidRPr="00A130ED">
        <w:rPr>
          <w:rFonts w:ascii="Georgia" w:eastAsia="Times New Roman" w:hAnsi="Georgia" w:cs="Times New Roman"/>
          <w:sz w:val="24"/>
          <w:szCs w:val="24"/>
        </w:rPr>
        <w:t xml:space="preserve"> Typically there are additional state laws, specific to Common Interest Communities</w:t>
      </w:r>
      <w:r w:rsidR="00267A1F">
        <w:rPr>
          <w:rFonts w:ascii="Georgia" w:eastAsia="Times New Roman" w:hAnsi="Georgia" w:cs="Times New Roman"/>
          <w:sz w:val="24"/>
          <w:szCs w:val="24"/>
        </w:rPr>
        <w:t xml:space="preserve"> that also require compliance. </w:t>
      </w:r>
      <w:r w:rsidRPr="00A130ED">
        <w:rPr>
          <w:rFonts w:ascii="Georgia" w:eastAsia="Times New Roman" w:hAnsi="Georgia" w:cs="Times New Roman"/>
          <w:sz w:val="24"/>
          <w:szCs w:val="24"/>
        </w:rPr>
        <w:t xml:space="preserve"> Examples of these include</w:t>
      </w:r>
      <w:r w:rsidR="00267A1F" w:rsidRPr="00A130ED">
        <w:rPr>
          <w:rFonts w:ascii="Georgia" w:eastAsia="Times New Roman" w:hAnsi="Georgia" w:cs="Times New Roman"/>
          <w:sz w:val="24"/>
          <w:szCs w:val="24"/>
        </w:rPr>
        <w:t xml:space="preserve"> coastal development,</w:t>
      </w:r>
      <w:r w:rsidRPr="00A130ED">
        <w:rPr>
          <w:rFonts w:ascii="Georgia" w:eastAsia="Times New Roman" w:hAnsi="Georgia" w:cs="Times New Roman"/>
          <w:sz w:val="24"/>
          <w:szCs w:val="24"/>
        </w:rPr>
        <w:t xml:space="preserve"> storm-water runoff, condo elevator inspections, and pool operations; to name a few. </w:t>
      </w:r>
    </w:p>
    <w:p w:rsidR="00A130ED" w:rsidRPr="00A130ED" w:rsidRDefault="00A130ED" w:rsidP="00A130ED">
      <w:pPr>
        <w:numPr>
          <w:ilvl w:val="0"/>
          <w:numId w:val="1"/>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b/>
          <w:bCs/>
          <w:sz w:val="24"/>
          <w:szCs w:val="24"/>
        </w:rPr>
        <w:t>Local Ordinances</w:t>
      </w:r>
      <w:r w:rsidRPr="00A130ED">
        <w:rPr>
          <w:rFonts w:ascii="Georgia" w:eastAsia="Times New Roman" w:hAnsi="Georgia" w:cs="Times New Roman"/>
          <w:sz w:val="24"/>
          <w:szCs w:val="24"/>
        </w:rPr>
        <w:t xml:space="preserve">, while not specific to homeowner associations, will apply to building codes, animal control, abandoned cars, water restrictions, etc. </w:t>
      </w:r>
    </w:p>
    <w:p w:rsidR="00A130ED" w:rsidRPr="00A130ED" w:rsidRDefault="00A130ED" w:rsidP="00A130ED">
      <w:pPr>
        <w:numPr>
          <w:ilvl w:val="0"/>
          <w:numId w:val="1"/>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b/>
          <w:bCs/>
          <w:sz w:val="24"/>
          <w:szCs w:val="24"/>
        </w:rPr>
        <w:t>Additional legal regulations</w:t>
      </w:r>
      <w:r w:rsidRPr="00A130ED">
        <w:rPr>
          <w:rFonts w:ascii="Georgia" w:eastAsia="Times New Roman" w:hAnsi="Georgia" w:cs="Times New Roman"/>
          <w:sz w:val="24"/>
          <w:szCs w:val="24"/>
        </w:rPr>
        <w:t xml:space="preserve"> may be found in the form of case law; standards set by professional organizations such as accountants, engineers, architects, home inspectors, and real estate brokers; as well as lender requirements. </w:t>
      </w:r>
    </w:p>
    <w:p w:rsidR="00A130ED" w:rsidRPr="00A130ED" w:rsidRDefault="00A130ED" w:rsidP="00A130ED">
      <w:pPr>
        <w:spacing w:before="100" w:beforeAutospacing="1" w:after="100" w:afterAutospacing="1" w:line="240" w:lineRule="auto"/>
        <w:rPr>
          <w:rFonts w:ascii="Arial" w:eastAsia="Times New Roman" w:hAnsi="Arial" w:cs="Arial"/>
          <w:sz w:val="28"/>
          <w:szCs w:val="28"/>
        </w:rPr>
      </w:pPr>
      <w:r w:rsidRPr="00A130ED">
        <w:rPr>
          <w:rFonts w:ascii="Arial" w:eastAsia="Times New Roman" w:hAnsi="Arial" w:cs="Arial"/>
          <w:b/>
          <w:bCs/>
          <w:sz w:val="28"/>
          <w:szCs w:val="28"/>
        </w:rPr>
        <w:t>Considerations:</w:t>
      </w:r>
      <w:r w:rsidR="00B34D8C">
        <w:rPr>
          <w:rFonts w:ascii="Arial" w:eastAsia="Times New Roman" w:hAnsi="Arial" w:cs="Arial"/>
          <w:b/>
          <w:bCs/>
          <w:sz w:val="28"/>
          <w:szCs w:val="28"/>
        </w:rPr>
        <w:t xml:space="preserve"> </w:t>
      </w:r>
    </w:p>
    <w:p w:rsidR="00A130ED" w:rsidRPr="00A130ED" w:rsidRDefault="00BF5BC5" w:rsidP="00A130ED">
      <w:pPr>
        <w:numPr>
          <w:ilvl w:val="0"/>
          <w:numId w:val="2"/>
        </w:numPr>
        <w:spacing w:before="100" w:beforeAutospacing="1" w:after="100" w:afterAutospacing="1" w:line="240" w:lineRule="auto"/>
        <w:jc w:val="both"/>
        <w:rPr>
          <w:rFonts w:ascii="Georgia" w:eastAsia="Times New Roman" w:hAnsi="Georgia" w:cs="Times New Roman"/>
          <w:sz w:val="24"/>
          <w:szCs w:val="24"/>
        </w:rPr>
      </w:pPr>
      <w:r>
        <w:rPr>
          <w:rFonts w:ascii="Georgia" w:eastAsia="Times New Roman" w:hAnsi="Georgia" w:cs="Times New Roman"/>
          <w:sz w:val="24"/>
          <w:szCs w:val="24"/>
        </w:rPr>
        <w:t>S</w:t>
      </w:r>
      <w:r w:rsidR="00A130ED" w:rsidRPr="00A130ED">
        <w:rPr>
          <w:rFonts w:ascii="Georgia" w:eastAsia="Times New Roman" w:hAnsi="Georgia" w:cs="Times New Roman"/>
          <w:sz w:val="24"/>
          <w:szCs w:val="24"/>
        </w:rPr>
        <w:t>tate laws affecting Common Interest Communities have evolved</w:t>
      </w:r>
      <w:r w:rsidRPr="00BF5BC5">
        <w:rPr>
          <w:rFonts w:ascii="Georgia" w:eastAsia="Times New Roman" w:hAnsi="Georgia" w:cs="Times New Roman"/>
          <w:sz w:val="24"/>
          <w:szCs w:val="24"/>
        </w:rPr>
        <w:t xml:space="preserve"> </w:t>
      </w:r>
      <w:r>
        <w:rPr>
          <w:rFonts w:ascii="Georgia" w:eastAsia="Times New Roman" w:hAnsi="Georgia" w:cs="Times New Roman"/>
          <w:sz w:val="24"/>
          <w:szCs w:val="24"/>
        </w:rPr>
        <w:t>over time</w:t>
      </w:r>
      <w:r w:rsidR="00A130ED" w:rsidRPr="00A130ED">
        <w:rPr>
          <w:rFonts w:ascii="Georgia" w:eastAsia="Times New Roman" w:hAnsi="Georgia" w:cs="Times New Roman"/>
          <w:sz w:val="24"/>
          <w:szCs w:val="24"/>
        </w:rPr>
        <w:t xml:space="preserve">, </w:t>
      </w:r>
      <w:r>
        <w:rPr>
          <w:rFonts w:ascii="Georgia" w:eastAsia="Times New Roman" w:hAnsi="Georgia" w:cs="Times New Roman"/>
          <w:sz w:val="24"/>
          <w:szCs w:val="24"/>
        </w:rPr>
        <w:t>and</w:t>
      </w:r>
      <w:r w:rsidR="00A130ED" w:rsidRPr="00A130ED">
        <w:rPr>
          <w:rFonts w:ascii="Georgia" w:eastAsia="Times New Roman" w:hAnsi="Georgia" w:cs="Times New Roman"/>
          <w:sz w:val="24"/>
          <w:szCs w:val="24"/>
        </w:rPr>
        <w:t xml:space="preserve"> continue to do so.</w:t>
      </w:r>
    </w:p>
    <w:p w:rsidR="00A130ED" w:rsidRPr="00A130ED" w:rsidRDefault="00A130ED" w:rsidP="00A130ED">
      <w:pPr>
        <w:numPr>
          <w:ilvl w:val="0"/>
          <w:numId w:val="2"/>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Bills affecting Common Interest Communities are frequently introduced in the state legislature and may be in different stages of consideration, approval, or enactment.</w:t>
      </w:r>
      <w:r w:rsidR="00B34D8C">
        <w:rPr>
          <w:rFonts w:ascii="Georgia" w:eastAsia="Times New Roman" w:hAnsi="Georgia" w:cs="Times New Roman"/>
          <w:sz w:val="24"/>
          <w:szCs w:val="24"/>
        </w:rPr>
        <w:t xml:space="preserve"> </w:t>
      </w:r>
    </w:p>
    <w:p w:rsidR="00A130ED" w:rsidRPr="00A130ED" w:rsidRDefault="00A130ED" w:rsidP="00A130ED">
      <w:pPr>
        <w:numPr>
          <w:ilvl w:val="0"/>
          <w:numId w:val="2"/>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It is not uncommon to find conflicts within or between governing documents, such as the </w:t>
      </w:r>
      <w:r w:rsidR="00267A1F">
        <w:rPr>
          <w:rFonts w:ascii="Georgia" w:eastAsia="Times New Roman" w:hAnsi="Georgia" w:cs="Times New Roman"/>
          <w:sz w:val="24"/>
          <w:szCs w:val="24"/>
        </w:rPr>
        <w:t xml:space="preserve">covenants and the bylaws. </w:t>
      </w:r>
      <w:r w:rsidRPr="00A130ED">
        <w:rPr>
          <w:rFonts w:ascii="Georgia" w:eastAsia="Times New Roman" w:hAnsi="Georgia" w:cs="Times New Roman"/>
          <w:sz w:val="24"/>
          <w:szCs w:val="24"/>
        </w:rPr>
        <w:t xml:space="preserve"> There may also be conflicts between go</w:t>
      </w:r>
      <w:r w:rsidR="00267A1F">
        <w:rPr>
          <w:rFonts w:ascii="Georgia" w:eastAsia="Times New Roman" w:hAnsi="Georgia" w:cs="Times New Roman"/>
          <w:sz w:val="24"/>
          <w:szCs w:val="24"/>
        </w:rPr>
        <w:t xml:space="preserve">verning documents and statutes. </w:t>
      </w:r>
      <w:r w:rsidRPr="00A130ED">
        <w:rPr>
          <w:rFonts w:ascii="Georgia" w:eastAsia="Times New Roman" w:hAnsi="Georgia" w:cs="Times New Roman"/>
          <w:sz w:val="24"/>
          <w:szCs w:val="24"/>
        </w:rPr>
        <w:t xml:space="preserve"> When this occurs, attorneys must consider applying Rules of Interpretation.</w:t>
      </w:r>
      <w:r w:rsidR="00B34D8C">
        <w:rPr>
          <w:rFonts w:ascii="Georgia" w:eastAsia="Times New Roman" w:hAnsi="Georgia" w:cs="Times New Roman"/>
          <w:sz w:val="24"/>
          <w:szCs w:val="24"/>
        </w:rPr>
        <w:t xml:space="preserve"> </w:t>
      </w:r>
    </w:p>
    <w:p w:rsidR="00A130ED" w:rsidRPr="00A130ED" w:rsidRDefault="00A130ED" w:rsidP="00A130ED">
      <w:pPr>
        <w:numPr>
          <w:ilvl w:val="0"/>
          <w:numId w:val="2"/>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Because of the frequently dynamic nature of state laws, with unforeseen changes and possible conflicts in governing documents or statutes, it is strongly recommended that association boards and members seek legal counsel; in particular with firms that have expertise or strong practice experience in the area of Common Interest Community law. </w:t>
      </w:r>
    </w:p>
    <w:p w:rsidR="000D2A6A" w:rsidRDefault="000D2A6A">
      <w:pPr>
        <w:rPr>
          <w:rFonts w:ascii="Arial" w:eastAsia="Times New Roman" w:hAnsi="Arial" w:cs="Arial"/>
          <w:b/>
          <w:bCs/>
          <w:sz w:val="28"/>
          <w:szCs w:val="28"/>
        </w:rPr>
      </w:pPr>
      <w:r>
        <w:rPr>
          <w:rFonts w:ascii="Arial" w:eastAsia="Times New Roman" w:hAnsi="Arial" w:cs="Arial"/>
          <w:b/>
          <w:bCs/>
          <w:sz w:val="28"/>
          <w:szCs w:val="28"/>
        </w:rPr>
        <w:br w:type="page"/>
      </w:r>
    </w:p>
    <w:p w:rsidR="00A130ED" w:rsidRPr="006D48D8" w:rsidRDefault="00A130ED" w:rsidP="00A130ED">
      <w:pPr>
        <w:spacing w:before="100" w:beforeAutospacing="1" w:after="100" w:afterAutospacing="1" w:line="240" w:lineRule="auto"/>
        <w:rPr>
          <w:rFonts w:ascii="Arial" w:eastAsia="Times New Roman" w:hAnsi="Arial" w:cs="Arial"/>
          <w:b/>
          <w:sz w:val="28"/>
          <w:szCs w:val="28"/>
        </w:rPr>
      </w:pPr>
      <w:r w:rsidRPr="00A130ED">
        <w:rPr>
          <w:rFonts w:ascii="Arial" w:eastAsia="Times New Roman" w:hAnsi="Arial" w:cs="Arial"/>
          <w:b/>
          <w:bCs/>
          <w:sz w:val="28"/>
          <w:szCs w:val="28"/>
        </w:rPr>
        <w:lastRenderedPageBreak/>
        <w:t xml:space="preserve">Florida Department of Business Regulation; </w:t>
      </w:r>
      <w:r w:rsidRPr="00A130ED">
        <w:rPr>
          <w:rFonts w:ascii="Arial" w:eastAsia="Times New Roman" w:hAnsi="Arial" w:cs="Arial"/>
          <w:b/>
          <w:bCs/>
          <w:sz w:val="28"/>
          <w:szCs w:val="28"/>
        </w:rPr>
        <w:br/>
      </w:r>
      <w:r w:rsidRPr="006D48D8">
        <w:rPr>
          <w:rFonts w:ascii="Arial" w:eastAsia="Times New Roman" w:hAnsi="Arial" w:cs="Arial"/>
          <w:b/>
          <w:bCs/>
          <w:sz w:val="28"/>
          <w:szCs w:val="28"/>
        </w:rPr>
        <w:t>Division of Florida Condominiums (Laws)</w:t>
      </w:r>
      <w:r w:rsidR="00B34D8C" w:rsidRPr="006D48D8">
        <w:rPr>
          <w:rFonts w:ascii="Arial" w:eastAsia="Times New Roman" w:hAnsi="Arial" w:cs="Arial"/>
          <w:b/>
          <w:bCs/>
          <w:sz w:val="28"/>
          <w:szCs w:val="28"/>
        </w:rPr>
        <w:t xml:space="preserve"> </w:t>
      </w:r>
    </w:p>
    <w:p w:rsidR="00A130ED" w:rsidRPr="00A130ED" w:rsidRDefault="00A130ED" w:rsidP="00A130ED">
      <w:pPr>
        <w:spacing w:before="100" w:beforeAutospacing="1" w:after="100" w:afterAutospacing="1" w:line="240" w:lineRule="auto"/>
        <w:rPr>
          <w:rFonts w:ascii="Georgia" w:eastAsia="Times New Roman" w:hAnsi="Georgia" w:cs="Times New Roman"/>
          <w:sz w:val="24"/>
          <w:szCs w:val="24"/>
        </w:rPr>
      </w:pPr>
      <w:r w:rsidRPr="00A130ED">
        <w:rPr>
          <w:rFonts w:ascii="Georgia" w:eastAsia="Times New Roman" w:hAnsi="Georgia" w:cs="Times New Roman"/>
          <w:sz w:val="24"/>
          <w:szCs w:val="24"/>
        </w:rPr>
        <w:t xml:space="preserve">The </w:t>
      </w:r>
      <w:hyperlink r:id="rId8" w:history="1">
        <w:r w:rsidRPr="00A130ED">
          <w:rPr>
            <w:rFonts w:ascii="Georgia" w:eastAsia="Times New Roman" w:hAnsi="Georgia" w:cs="Times New Roman"/>
            <w:color w:val="0000FF"/>
            <w:sz w:val="24"/>
            <w:szCs w:val="24"/>
            <w:u w:val="single"/>
          </w:rPr>
          <w:t>Division of Florida Condominiums</w:t>
        </w:r>
      </w:hyperlink>
      <w:r w:rsidRPr="00A130ED">
        <w:rPr>
          <w:rFonts w:ascii="Georgia" w:eastAsia="Times New Roman" w:hAnsi="Georgia" w:cs="Times New Roman"/>
          <w:sz w:val="24"/>
          <w:szCs w:val="24"/>
        </w:rPr>
        <w:t xml:space="preserve"> has the authority to enforce the following laws:</w:t>
      </w:r>
      <w:r w:rsidR="00B34D8C">
        <w:rPr>
          <w:rFonts w:ascii="Georgia" w:eastAsia="Times New Roman" w:hAnsi="Georgia" w:cs="Times New Roman"/>
          <w:sz w:val="24"/>
          <w:szCs w:val="24"/>
        </w:rPr>
        <w:t xml:space="preserve"> </w:t>
      </w:r>
    </w:p>
    <w:p w:rsidR="00A130ED" w:rsidRPr="00A130ED" w:rsidRDefault="00E4789C" w:rsidP="00A130ED">
      <w:pPr>
        <w:numPr>
          <w:ilvl w:val="0"/>
          <w:numId w:val="3"/>
        </w:numPr>
        <w:spacing w:before="100" w:beforeAutospacing="1" w:after="100" w:afterAutospacing="1" w:line="240" w:lineRule="auto"/>
        <w:rPr>
          <w:rFonts w:ascii="Georgia" w:eastAsia="Times New Roman" w:hAnsi="Georgia" w:cs="Times New Roman"/>
          <w:sz w:val="24"/>
          <w:szCs w:val="24"/>
        </w:rPr>
      </w:pPr>
      <w:hyperlink r:id="rId9" w:history="1">
        <w:r w:rsidR="00A130ED" w:rsidRPr="00A130ED">
          <w:rPr>
            <w:rFonts w:ascii="Georgia" w:eastAsia="Times New Roman" w:hAnsi="Georgia" w:cs="Times New Roman"/>
            <w:color w:val="0000FF"/>
            <w:sz w:val="24"/>
            <w:szCs w:val="24"/>
            <w:u w:val="single"/>
          </w:rPr>
          <w:t xml:space="preserve">Chapter 719, </w:t>
        </w:r>
        <w:r w:rsidR="00A130ED" w:rsidRPr="00267A1F">
          <w:rPr>
            <w:rFonts w:ascii="Georgia" w:eastAsia="Times New Roman" w:hAnsi="Georgia" w:cs="Times New Roman"/>
            <w:color w:val="0000FF"/>
            <w:u w:val="single"/>
          </w:rPr>
          <w:t>Florida Statutes, The Cooperative Act</w:t>
        </w:r>
      </w:hyperlink>
      <w:r w:rsidR="00A130ED" w:rsidRPr="00A130ED">
        <w:rPr>
          <w:rFonts w:ascii="Georgia" w:eastAsia="Times New Roman" w:hAnsi="Georgia" w:cs="Times New Roman"/>
          <w:sz w:val="24"/>
          <w:szCs w:val="24"/>
        </w:rPr>
        <w:t xml:space="preserve"> </w:t>
      </w:r>
    </w:p>
    <w:p w:rsidR="00A130ED" w:rsidRPr="00A130ED" w:rsidRDefault="00E4789C" w:rsidP="00A130ED">
      <w:pPr>
        <w:numPr>
          <w:ilvl w:val="0"/>
          <w:numId w:val="3"/>
        </w:numPr>
        <w:spacing w:before="100" w:beforeAutospacing="1" w:after="100" w:afterAutospacing="1" w:line="240" w:lineRule="auto"/>
        <w:rPr>
          <w:rFonts w:ascii="Georgia" w:eastAsia="Times New Roman" w:hAnsi="Georgia" w:cs="Times New Roman"/>
          <w:sz w:val="24"/>
          <w:szCs w:val="24"/>
        </w:rPr>
      </w:pPr>
      <w:hyperlink r:id="rId10" w:history="1">
        <w:r w:rsidR="00A130ED" w:rsidRPr="00A130ED">
          <w:rPr>
            <w:rFonts w:ascii="Georgia" w:eastAsia="Times New Roman" w:hAnsi="Georgia" w:cs="Times New Roman"/>
            <w:color w:val="0000FF"/>
            <w:sz w:val="24"/>
            <w:szCs w:val="24"/>
            <w:u w:val="single"/>
          </w:rPr>
          <w:t xml:space="preserve">Chapter 718, </w:t>
        </w:r>
        <w:r w:rsidR="00A130ED" w:rsidRPr="00267A1F">
          <w:rPr>
            <w:rFonts w:ascii="Georgia" w:eastAsia="Times New Roman" w:hAnsi="Georgia" w:cs="Times New Roman"/>
            <w:color w:val="0000FF"/>
            <w:u w:val="single"/>
          </w:rPr>
          <w:t>Florida Statutes, The Condominium Act</w:t>
        </w:r>
      </w:hyperlink>
      <w:r w:rsidR="00A130ED" w:rsidRPr="00A130ED">
        <w:rPr>
          <w:rFonts w:ascii="Georgia" w:eastAsia="Times New Roman" w:hAnsi="Georgia" w:cs="Times New Roman"/>
          <w:sz w:val="24"/>
          <w:szCs w:val="24"/>
        </w:rPr>
        <w:t xml:space="preserve"> </w:t>
      </w:r>
    </w:p>
    <w:p w:rsidR="00A130ED" w:rsidRPr="00A130ED" w:rsidRDefault="00E4789C" w:rsidP="00A130ED">
      <w:pPr>
        <w:numPr>
          <w:ilvl w:val="0"/>
          <w:numId w:val="3"/>
        </w:numPr>
        <w:spacing w:before="100" w:beforeAutospacing="1" w:after="100" w:afterAutospacing="1" w:line="240" w:lineRule="auto"/>
        <w:rPr>
          <w:rFonts w:ascii="Georgia" w:eastAsia="Times New Roman" w:hAnsi="Georgia" w:cs="Times New Roman"/>
          <w:sz w:val="24"/>
          <w:szCs w:val="24"/>
        </w:rPr>
      </w:pPr>
      <w:hyperlink r:id="rId11" w:history="1">
        <w:r w:rsidR="00A130ED" w:rsidRPr="00A130ED">
          <w:rPr>
            <w:rFonts w:ascii="Georgia" w:eastAsia="Times New Roman" w:hAnsi="Georgia" w:cs="Times New Roman"/>
            <w:color w:val="0000FF"/>
            <w:sz w:val="24"/>
            <w:szCs w:val="24"/>
            <w:u w:val="single"/>
          </w:rPr>
          <w:t xml:space="preserve">Chapter 607, </w:t>
        </w:r>
        <w:r w:rsidR="00A130ED" w:rsidRPr="00267A1F">
          <w:rPr>
            <w:rFonts w:ascii="Georgia" w:eastAsia="Times New Roman" w:hAnsi="Georgia" w:cs="Times New Roman"/>
            <w:color w:val="0000FF"/>
            <w:u w:val="single"/>
          </w:rPr>
          <w:t>Florida Statutes, The Florida Corporations Act</w:t>
        </w:r>
      </w:hyperlink>
      <w:r w:rsidR="00A130ED" w:rsidRPr="00A130ED">
        <w:rPr>
          <w:rFonts w:ascii="Georgia" w:eastAsia="Times New Roman" w:hAnsi="Georgia" w:cs="Times New Roman"/>
          <w:sz w:val="24"/>
          <w:szCs w:val="24"/>
        </w:rPr>
        <w:t xml:space="preserve"> </w:t>
      </w:r>
    </w:p>
    <w:p w:rsidR="00A130ED" w:rsidRPr="00A130ED" w:rsidRDefault="00E4789C" w:rsidP="00A130ED">
      <w:pPr>
        <w:numPr>
          <w:ilvl w:val="0"/>
          <w:numId w:val="3"/>
        </w:numPr>
        <w:spacing w:before="100" w:beforeAutospacing="1" w:after="100" w:afterAutospacing="1" w:line="240" w:lineRule="auto"/>
        <w:rPr>
          <w:rFonts w:ascii="Georgia" w:eastAsia="Times New Roman" w:hAnsi="Georgia" w:cs="Times New Roman"/>
          <w:sz w:val="24"/>
          <w:szCs w:val="24"/>
        </w:rPr>
      </w:pPr>
      <w:hyperlink r:id="rId12" w:history="1">
        <w:r w:rsidR="00A130ED" w:rsidRPr="00A130ED">
          <w:rPr>
            <w:rFonts w:ascii="Georgia" w:eastAsia="Times New Roman" w:hAnsi="Georgia" w:cs="Times New Roman"/>
            <w:color w:val="0000FF"/>
            <w:sz w:val="24"/>
            <w:szCs w:val="24"/>
            <w:u w:val="single"/>
          </w:rPr>
          <w:t xml:space="preserve">Chapter 617, </w:t>
        </w:r>
        <w:r w:rsidR="00A130ED" w:rsidRPr="00267A1F">
          <w:rPr>
            <w:rFonts w:ascii="Georgia" w:eastAsia="Times New Roman" w:hAnsi="Georgia" w:cs="Times New Roman"/>
            <w:color w:val="0000FF"/>
            <w:u w:val="single"/>
          </w:rPr>
          <w:t>Florida Statutes, The Florida Not-For-Profit Corporations Act</w:t>
        </w:r>
      </w:hyperlink>
      <w:r w:rsidR="00A130ED" w:rsidRPr="00A130ED">
        <w:rPr>
          <w:rFonts w:ascii="Georgia" w:eastAsia="Times New Roman" w:hAnsi="Georgia" w:cs="Times New Roman"/>
          <w:sz w:val="24"/>
          <w:szCs w:val="24"/>
        </w:rPr>
        <w:t xml:space="preserve"> </w:t>
      </w:r>
    </w:p>
    <w:p w:rsidR="00A130ED" w:rsidRPr="00A130ED" w:rsidRDefault="00E4789C" w:rsidP="00267A1F">
      <w:pPr>
        <w:numPr>
          <w:ilvl w:val="0"/>
          <w:numId w:val="3"/>
        </w:numPr>
        <w:spacing w:before="100" w:beforeAutospacing="1" w:after="100" w:afterAutospacing="1" w:line="240" w:lineRule="auto"/>
        <w:ind w:right="-36"/>
        <w:rPr>
          <w:rFonts w:ascii="Georgia" w:eastAsia="Times New Roman" w:hAnsi="Georgia" w:cs="Times New Roman"/>
          <w:sz w:val="24"/>
          <w:szCs w:val="24"/>
        </w:rPr>
      </w:pPr>
      <w:hyperlink r:id="rId13" w:history="1">
        <w:r w:rsidR="00A130ED" w:rsidRPr="00A130ED">
          <w:rPr>
            <w:rFonts w:ascii="Georgia" w:eastAsia="Times New Roman" w:hAnsi="Georgia" w:cs="Times New Roman"/>
            <w:color w:val="0000FF"/>
            <w:sz w:val="24"/>
            <w:szCs w:val="24"/>
            <w:u w:val="single"/>
          </w:rPr>
          <w:t xml:space="preserve">Chapter 468 </w:t>
        </w:r>
        <w:r w:rsidR="00A130ED" w:rsidRPr="00267A1F">
          <w:rPr>
            <w:rFonts w:ascii="Georgia" w:eastAsia="Times New Roman" w:hAnsi="Georgia" w:cs="Times New Roman"/>
            <w:color w:val="0000FF"/>
            <w:u w:val="single"/>
          </w:rPr>
          <w:t>Part VIII, Florida Statutes, Community Association Management (CAM) Law, Rules</w:t>
        </w:r>
      </w:hyperlink>
      <w:r w:rsidR="00A130ED" w:rsidRPr="00A130ED">
        <w:rPr>
          <w:rFonts w:ascii="Georgia" w:eastAsia="Times New Roman" w:hAnsi="Georgia" w:cs="Times New Roman"/>
          <w:sz w:val="24"/>
          <w:szCs w:val="24"/>
        </w:rPr>
        <w:t xml:space="preserve"> </w:t>
      </w:r>
    </w:p>
    <w:p w:rsidR="00A130ED" w:rsidRPr="00A130ED" w:rsidRDefault="00E4789C" w:rsidP="00A130ED">
      <w:pPr>
        <w:numPr>
          <w:ilvl w:val="0"/>
          <w:numId w:val="3"/>
        </w:numPr>
        <w:spacing w:before="100" w:beforeAutospacing="1" w:after="100" w:afterAutospacing="1" w:line="240" w:lineRule="auto"/>
        <w:rPr>
          <w:rFonts w:ascii="Georgia" w:eastAsia="Times New Roman" w:hAnsi="Georgia" w:cs="Times New Roman"/>
          <w:sz w:val="24"/>
          <w:szCs w:val="24"/>
        </w:rPr>
      </w:pPr>
      <w:hyperlink r:id="rId14" w:history="1">
        <w:r w:rsidR="00A130ED" w:rsidRPr="00A130ED">
          <w:rPr>
            <w:rFonts w:ascii="Georgia" w:eastAsia="Times New Roman" w:hAnsi="Georgia" w:cs="Times New Roman"/>
            <w:color w:val="0000FF"/>
            <w:sz w:val="24"/>
            <w:szCs w:val="24"/>
            <w:u w:val="single"/>
          </w:rPr>
          <w:t xml:space="preserve">Condominiums - Chapters 61B-15 </w:t>
        </w:r>
        <w:r w:rsidR="00A130ED" w:rsidRPr="00267A1F">
          <w:rPr>
            <w:rFonts w:ascii="Georgia" w:eastAsia="Times New Roman" w:hAnsi="Georgia" w:cs="Times New Roman"/>
            <w:color w:val="0000FF"/>
            <w:u w:val="single"/>
          </w:rPr>
          <w:t>through</w:t>
        </w:r>
        <w:r w:rsidR="00A130ED" w:rsidRPr="00A130ED">
          <w:rPr>
            <w:rFonts w:ascii="Georgia" w:eastAsia="Times New Roman" w:hAnsi="Georgia" w:cs="Times New Roman"/>
            <w:color w:val="0000FF"/>
            <w:sz w:val="24"/>
            <w:szCs w:val="24"/>
            <w:u w:val="single"/>
          </w:rPr>
          <w:t xml:space="preserve"> 25, 45 and 50, </w:t>
        </w:r>
        <w:r w:rsidR="00A130ED" w:rsidRPr="00267A1F">
          <w:rPr>
            <w:rFonts w:ascii="Georgia" w:eastAsia="Times New Roman" w:hAnsi="Georgia" w:cs="Times New Roman"/>
            <w:color w:val="0000FF"/>
            <w:u w:val="single"/>
          </w:rPr>
          <w:t>Florida Administrative Code</w:t>
        </w:r>
      </w:hyperlink>
      <w:r w:rsidR="00A130ED" w:rsidRPr="00A130ED">
        <w:rPr>
          <w:rFonts w:ascii="Georgia" w:eastAsia="Times New Roman" w:hAnsi="Georgia" w:cs="Times New Roman"/>
          <w:sz w:val="24"/>
          <w:szCs w:val="24"/>
        </w:rPr>
        <w:t xml:space="preserve"> </w:t>
      </w:r>
    </w:p>
    <w:p w:rsidR="00A130ED" w:rsidRPr="00A130ED" w:rsidRDefault="00E4789C" w:rsidP="00A130ED">
      <w:pPr>
        <w:numPr>
          <w:ilvl w:val="0"/>
          <w:numId w:val="3"/>
        </w:numPr>
        <w:spacing w:before="100" w:beforeAutospacing="1" w:after="100" w:afterAutospacing="1" w:line="240" w:lineRule="auto"/>
        <w:rPr>
          <w:rFonts w:ascii="Georgia" w:eastAsia="Times New Roman" w:hAnsi="Georgia" w:cs="Times New Roman"/>
          <w:sz w:val="24"/>
          <w:szCs w:val="24"/>
        </w:rPr>
      </w:pPr>
      <w:hyperlink r:id="rId15" w:history="1">
        <w:r w:rsidR="00A130ED" w:rsidRPr="00A130ED">
          <w:rPr>
            <w:rFonts w:ascii="Georgia" w:eastAsia="Times New Roman" w:hAnsi="Georgia" w:cs="Times New Roman"/>
            <w:color w:val="0000FF"/>
            <w:sz w:val="24"/>
            <w:szCs w:val="24"/>
            <w:u w:val="single"/>
          </w:rPr>
          <w:t xml:space="preserve">Cooperatives - Chapters 61B-75 </w:t>
        </w:r>
        <w:r w:rsidR="00A130ED" w:rsidRPr="00267A1F">
          <w:rPr>
            <w:rFonts w:ascii="Georgia" w:eastAsia="Times New Roman" w:hAnsi="Georgia" w:cs="Times New Roman"/>
            <w:color w:val="0000FF"/>
            <w:u w:val="single"/>
          </w:rPr>
          <w:t>through</w:t>
        </w:r>
        <w:r w:rsidR="00A130ED" w:rsidRPr="00A130ED">
          <w:rPr>
            <w:rFonts w:ascii="Georgia" w:eastAsia="Times New Roman" w:hAnsi="Georgia" w:cs="Times New Roman"/>
            <w:color w:val="0000FF"/>
            <w:sz w:val="24"/>
            <w:szCs w:val="24"/>
            <w:u w:val="single"/>
          </w:rPr>
          <w:t xml:space="preserve"> 79, </w:t>
        </w:r>
        <w:r w:rsidR="00A130ED" w:rsidRPr="00267A1F">
          <w:rPr>
            <w:rFonts w:ascii="Georgia" w:eastAsia="Times New Roman" w:hAnsi="Georgia" w:cs="Times New Roman"/>
            <w:color w:val="0000FF"/>
            <w:u w:val="single"/>
          </w:rPr>
          <w:t>Florida Administrative Code</w:t>
        </w:r>
      </w:hyperlink>
      <w:r w:rsidR="00A130ED" w:rsidRPr="00A130ED">
        <w:rPr>
          <w:rFonts w:ascii="Georgia" w:eastAsia="Times New Roman" w:hAnsi="Georgia" w:cs="Times New Roman"/>
          <w:sz w:val="24"/>
          <w:szCs w:val="24"/>
        </w:rPr>
        <w:t xml:space="preserve"> </w:t>
      </w:r>
    </w:p>
    <w:p w:rsidR="00A130ED" w:rsidRPr="00A130ED" w:rsidRDefault="00A130ED" w:rsidP="000D2A6A">
      <w:p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In addition, Chapters 61B-45 and 61B-50, Florida Administrative Code, contain rules relating to the arbitration of disputes. Chapter 61B-25 contains rules regarding lists maintained by the </w:t>
      </w:r>
      <w:r w:rsidRPr="00A130ED">
        <w:rPr>
          <w:rFonts w:ascii="Georgia" w:eastAsia="Times New Roman" w:hAnsi="Georgia" w:cs="Times New Roman"/>
          <w:b/>
          <w:bCs/>
          <w:sz w:val="24"/>
          <w:szCs w:val="24"/>
        </w:rPr>
        <w:t>division</w:t>
      </w:r>
      <w:r w:rsidRPr="00A130ED">
        <w:rPr>
          <w:rFonts w:ascii="Georgia" w:eastAsia="Times New Roman" w:hAnsi="Georgia" w:cs="Times New Roman"/>
          <w:sz w:val="24"/>
          <w:szCs w:val="24"/>
        </w:rPr>
        <w:t xml:space="preserve"> for volunteer and paid mediators. </w:t>
      </w:r>
    </w:p>
    <w:p w:rsidR="00A130ED" w:rsidRPr="00A130ED" w:rsidRDefault="00A130ED" w:rsidP="000D2A6A">
      <w:p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In June of 1998, the state </w:t>
      </w:r>
      <w:r w:rsidRPr="00A130ED">
        <w:rPr>
          <w:rFonts w:ascii="Georgia" w:eastAsia="Times New Roman" w:hAnsi="Georgia" w:cs="Times New Roman"/>
          <w:b/>
          <w:bCs/>
          <w:sz w:val="24"/>
          <w:szCs w:val="24"/>
        </w:rPr>
        <w:t>division</w:t>
      </w:r>
      <w:r w:rsidRPr="00A130ED">
        <w:rPr>
          <w:rFonts w:ascii="Georgia" w:eastAsia="Times New Roman" w:hAnsi="Georgia" w:cs="Times New Roman"/>
          <w:sz w:val="24"/>
          <w:szCs w:val="24"/>
        </w:rPr>
        <w:t xml:space="preserve"> adopted administrative rules to implement its responsibility to ensure compliance with the provisions of Chapters</w:t>
      </w:r>
      <w:r w:rsidR="00267A1F">
        <w:rPr>
          <w:rFonts w:ascii="Georgia" w:eastAsia="Times New Roman" w:hAnsi="Georgia" w:cs="Times New Roman"/>
          <w:sz w:val="24"/>
          <w:szCs w:val="24"/>
        </w:rPr>
        <w:t xml:space="preserve"> 718 and 719, Florida Statutes. </w:t>
      </w:r>
      <w:r w:rsidRPr="00A130ED">
        <w:rPr>
          <w:rFonts w:ascii="Georgia" w:eastAsia="Times New Roman" w:hAnsi="Georgia" w:cs="Times New Roman"/>
          <w:sz w:val="24"/>
          <w:szCs w:val="24"/>
        </w:rPr>
        <w:t xml:space="preserve"> The resolution guidelines specify the action the </w:t>
      </w:r>
      <w:r w:rsidRPr="00A130ED">
        <w:rPr>
          <w:rFonts w:ascii="Georgia" w:eastAsia="Times New Roman" w:hAnsi="Georgia" w:cs="Times New Roman"/>
          <w:b/>
          <w:bCs/>
          <w:sz w:val="24"/>
          <w:szCs w:val="24"/>
        </w:rPr>
        <w:t>division</w:t>
      </w:r>
      <w:r w:rsidRPr="00A130ED">
        <w:rPr>
          <w:rFonts w:ascii="Georgia" w:eastAsia="Times New Roman" w:hAnsi="Georgia" w:cs="Times New Roman"/>
          <w:sz w:val="24"/>
          <w:szCs w:val="24"/>
        </w:rPr>
        <w:t xml:space="preserve"> will take when ac</w:t>
      </w:r>
      <w:r w:rsidR="00267A1F">
        <w:rPr>
          <w:rFonts w:ascii="Georgia" w:eastAsia="Times New Roman" w:hAnsi="Georgia" w:cs="Times New Roman"/>
          <w:sz w:val="24"/>
          <w:szCs w:val="24"/>
        </w:rPr>
        <w:t xml:space="preserve">cepted complaints are received. </w:t>
      </w:r>
      <w:r w:rsidRPr="00A130ED">
        <w:rPr>
          <w:rFonts w:ascii="Georgia" w:eastAsia="Times New Roman" w:hAnsi="Georgia" w:cs="Times New Roman"/>
          <w:sz w:val="24"/>
          <w:szCs w:val="24"/>
        </w:rPr>
        <w:t xml:space="preserve"> The rules provide for different treatment of violations by developers and violations by unit owner controlled associations, designate violations as either major or minor, provide for different methods of complaint resolution, discuss repeat violations and aggravating and mitigating factors, an</w:t>
      </w:r>
      <w:r w:rsidR="00267A1F">
        <w:rPr>
          <w:rFonts w:ascii="Georgia" w:eastAsia="Times New Roman" w:hAnsi="Georgia" w:cs="Times New Roman"/>
          <w:sz w:val="24"/>
          <w:szCs w:val="24"/>
        </w:rPr>
        <w:t xml:space="preserve">d provide for civil penalties. </w:t>
      </w:r>
      <w:r w:rsidRPr="00A130ED">
        <w:rPr>
          <w:rFonts w:ascii="Georgia" w:eastAsia="Times New Roman" w:hAnsi="Georgia" w:cs="Times New Roman"/>
          <w:sz w:val="24"/>
          <w:szCs w:val="24"/>
        </w:rPr>
        <w:t xml:space="preserve"> The resolution guidelines are found in:</w:t>
      </w:r>
      <w:r w:rsidR="00B34D8C">
        <w:rPr>
          <w:rFonts w:ascii="Georgia" w:eastAsia="Times New Roman" w:hAnsi="Georgia" w:cs="Times New Roman"/>
          <w:sz w:val="24"/>
          <w:szCs w:val="24"/>
        </w:rPr>
        <w:t xml:space="preserve"> </w:t>
      </w:r>
    </w:p>
    <w:p w:rsidR="00A130ED" w:rsidRPr="00A130ED" w:rsidRDefault="00A130ED" w:rsidP="00A130ED">
      <w:pPr>
        <w:numPr>
          <w:ilvl w:val="0"/>
          <w:numId w:val="4"/>
        </w:numPr>
        <w:spacing w:before="100" w:beforeAutospacing="1" w:after="100" w:afterAutospacing="1" w:line="240" w:lineRule="auto"/>
        <w:rPr>
          <w:rFonts w:ascii="Georgia" w:eastAsia="Times New Roman" w:hAnsi="Georgia" w:cs="Times New Roman"/>
          <w:sz w:val="24"/>
          <w:szCs w:val="24"/>
        </w:rPr>
      </w:pPr>
      <w:r w:rsidRPr="00A130ED">
        <w:rPr>
          <w:rFonts w:ascii="Georgia" w:eastAsia="Times New Roman" w:hAnsi="Georgia" w:cs="Times New Roman"/>
          <w:sz w:val="24"/>
          <w:szCs w:val="24"/>
        </w:rPr>
        <w:t xml:space="preserve">61B-20.004 - 61B-20.006 - </w:t>
      </w:r>
      <w:r w:rsidRPr="00A130ED">
        <w:rPr>
          <w:rFonts w:ascii="Georgia" w:eastAsia="Times New Roman" w:hAnsi="Georgia" w:cs="Times New Roman"/>
        </w:rPr>
        <w:t>Resolution Guidelines for Condominium Developers</w:t>
      </w:r>
      <w:r w:rsidRPr="00A130ED">
        <w:rPr>
          <w:rFonts w:ascii="Georgia" w:eastAsia="Times New Roman" w:hAnsi="Georgia" w:cs="Times New Roman"/>
          <w:sz w:val="24"/>
          <w:szCs w:val="24"/>
        </w:rPr>
        <w:t xml:space="preserve"> </w:t>
      </w:r>
    </w:p>
    <w:p w:rsidR="00A130ED" w:rsidRPr="00A130ED" w:rsidRDefault="00A130ED" w:rsidP="00A130ED">
      <w:pPr>
        <w:numPr>
          <w:ilvl w:val="0"/>
          <w:numId w:val="4"/>
        </w:numPr>
        <w:spacing w:before="100" w:beforeAutospacing="1" w:after="100" w:afterAutospacing="1" w:line="240" w:lineRule="auto"/>
        <w:rPr>
          <w:rFonts w:ascii="Georgia" w:eastAsia="Times New Roman" w:hAnsi="Georgia" w:cs="Times New Roman"/>
          <w:sz w:val="24"/>
          <w:szCs w:val="24"/>
        </w:rPr>
      </w:pPr>
      <w:r w:rsidRPr="00A130ED">
        <w:rPr>
          <w:rFonts w:ascii="Georgia" w:eastAsia="Times New Roman" w:hAnsi="Georgia" w:cs="Times New Roman"/>
          <w:sz w:val="24"/>
          <w:szCs w:val="24"/>
        </w:rPr>
        <w:t xml:space="preserve">61B-21.001 - 61B-21.003 - </w:t>
      </w:r>
      <w:r w:rsidRPr="00A130ED">
        <w:rPr>
          <w:rFonts w:ascii="Georgia" w:eastAsia="Times New Roman" w:hAnsi="Georgia" w:cs="Times New Roman"/>
        </w:rPr>
        <w:t>Condominium Guidelines for Unit Owner Controlled Associations</w:t>
      </w:r>
      <w:r w:rsidRPr="00A130ED">
        <w:rPr>
          <w:rFonts w:ascii="Georgia" w:eastAsia="Times New Roman" w:hAnsi="Georgia" w:cs="Times New Roman"/>
          <w:sz w:val="24"/>
          <w:szCs w:val="24"/>
        </w:rPr>
        <w:t xml:space="preserve"> </w:t>
      </w:r>
    </w:p>
    <w:p w:rsidR="00A130ED" w:rsidRPr="00A130ED" w:rsidRDefault="00A130ED" w:rsidP="00A130ED">
      <w:pPr>
        <w:numPr>
          <w:ilvl w:val="0"/>
          <w:numId w:val="4"/>
        </w:numPr>
        <w:spacing w:before="100" w:beforeAutospacing="1" w:after="100" w:afterAutospacing="1" w:line="240" w:lineRule="auto"/>
        <w:rPr>
          <w:rFonts w:ascii="Georgia" w:eastAsia="Times New Roman" w:hAnsi="Georgia" w:cs="Times New Roman"/>
          <w:sz w:val="24"/>
          <w:szCs w:val="24"/>
        </w:rPr>
      </w:pPr>
      <w:r w:rsidRPr="00A130ED">
        <w:rPr>
          <w:rFonts w:ascii="Georgia" w:eastAsia="Times New Roman" w:hAnsi="Georgia" w:cs="Times New Roman"/>
          <w:sz w:val="24"/>
          <w:szCs w:val="24"/>
        </w:rPr>
        <w:t xml:space="preserve">61B-77.001 - 61B-77.03 - </w:t>
      </w:r>
      <w:r w:rsidRPr="00A130ED">
        <w:rPr>
          <w:rFonts w:ascii="Georgia" w:eastAsia="Times New Roman" w:hAnsi="Georgia" w:cs="Times New Roman"/>
        </w:rPr>
        <w:t>Resolution Guidelines for Cooperative Developers</w:t>
      </w:r>
      <w:r w:rsidRPr="00A130ED">
        <w:rPr>
          <w:rFonts w:ascii="Georgia" w:eastAsia="Times New Roman" w:hAnsi="Georgia" w:cs="Times New Roman"/>
          <w:sz w:val="24"/>
          <w:szCs w:val="24"/>
        </w:rPr>
        <w:t xml:space="preserve"> </w:t>
      </w:r>
    </w:p>
    <w:p w:rsidR="00A130ED" w:rsidRPr="00A130ED" w:rsidRDefault="00A130ED" w:rsidP="00A130ED">
      <w:pPr>
        <w:numPr>
          <w:ilvl w:val="0"/>
          <w:numId w:val="4"/>
        </w:numPr>
        <w:spacing w:before="100" w:beforeAutospacing="1" w:after="100" w:afterAutospacing="1" w:line="240" w:lineRule="auto"/>
        <w:rPr>
          <w:rFonts w:ascii="Georgia" w:eastAsia="Times New Roman" w:hAnsi="Georgia" w:cs="Times New Roman"/>
          <w:sz w:val="24"/>
          <w:szCs w:val="24"/>
        </w:rPr>
      </w:pPr>
      <w:r w:rsidRPr="00A130ED">
        <w:rPr>
          <w:rFonts w:ascii="Georgia" w:eastAsia="Times New Roman" w:hAnsi="Georgia" w:cs="Times New Roman"/>
          <w:sz w:val="24"/>
          <w:szCs w:val="24"/>
        </w:rPr>
        <w:t xml:space="preserve">61B-78.002 - 61B-78.004 - </w:t>
      </w:r>
      <w:r w:rsidRPr="00A130ED">
        <w:rPr>
          <w:rFonts w:ascii="Georgia" w:eastAsia="Times New Roman" w:hAnsi="Georgia" w:cs="Times New Roman"/>
        </w:rPr>
        <w:t>Cooperative Guidelines for Unit Owner Controlled Associations</w:t>
      </w:r>
    </w:p>
    <w:p w:rsidR="00A130ED" w:rsidRPr="00A130ED" w:rsidRDefault="00A130ED" w:rsidP="00267A1F">
      <w:p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In conjunction with the jurisdiction granted to the </w:t>
      </w:r>
      <w:r w:rsidRPr="00A130ED">
        <w:rPr>
          <w:rFonts w:ascii="Georgia" w:eastAsia="Times New Roman" w:hAnsi="Georgia" w:cs="Times New Roman"/>
          <w:b/>
          <w:bCs/>
          <w:sz w:val="24"/>
          <w:szCs w:val="24"/>
        </w:rPr>
        <w:t>division</w:t>
      </w:r>
      <w:r w:rsidRPr="00A130ED">
        <w:rPr>
          <w:rFonts w:ascii="Georgia" w:eastAsia="Times New Roman" w:hAnsi="Georgia" w:cs="Times New Roman"/>
          <w:sz w:val="24"/>
          <w:szCs w:val="24"/>
        </w:rPr>
        <w:t xml:space="preserve"> by the Condominium </w:t>
      </w:r>
      <w:r w:rsidR="00267A1F">
        <w:rPr>
          <w:rFonts w:ascii="Georgia" w:eastAsia="Times New Roman" w:hAnsi="Georgia" w:cs="Times New Roman"/>
          <w:sz w:val="24"/>
          <w:szCs w:val="24"/>
        </w:rPr>
        <w:t>&amp;</w:t>
      </w:r>
      <w:r w:rsidRPr="00A130ED">
        <w:rPr>
          <w:rFonts w:ascii="Georgia" w:eastAsia="Times New Roman" w:hAnsi="Georgia" w:cs="Times New Roman"/>
          <w:sz w:val="24"/>
          <w:szCs w:val="24"/>
        </w:rPr>
        <w:t xml:space="preserve"> Cooperative Acts, the following are responsibilities that the </w:t>
      </w:r>
      <w:r w:rsidRPr="00A130ED">
        <w:rPr>
          <w:rFonts w:ascii="Georgia" w:eastAsia="Times New Roman" w:hAnsi="Georgia" w:cs="Times New Roman"/>
          <w:b/>
          <w:bCs/>
          <w:sz w:val="24"/>
          <w:szCs w:val="24"/>
        </w:rPr>
        <w:t>division</w:t>
      </w:r>
      <w:r w:rsidRPr="00A130ED">
        <w:rPr>
          <w:rFonts w:ascii="Georgia" w:eastAsia="Times New Roman" w:hAnsi="Georgia" w:cs="Times New Roman"/>
          <w:sz w:val="24"/>
          <w:szCs w:val="24"/>
        </w:rPr>
        <w:t xml:space="preserve"> has under Chapters 718 </w:t>
      </w:r>
      <w:r w:rsidR="00267A1F">
        <w:rPr>
          <w:rFonts w:ascii="Georgia" w:eastAsia="Times New Roman" w:hAnsi="Georgia" w:cs="Times New Roman"/>
          <w:sz w:val="24"/>
          <w:szCs w:val="24"/>
        </w:rPr>
        <w:t>&amp;</w:t>
      </w:r>
      <w:r w:rsidRPr="00A130ED">
        <w:rPr>
          <w:rFonts w:ascii="Georgia" w:eastAsia="Times New Roman" w:hAnsi="Georgia" w:cs="Times New Roman"/>
          <w:sz w:val="24"/>
          <w:szCs w:val="24"/>
        </w:rPr>
        <w:t xml:space="preserve"> 719, Florida Statutes:</w:t>
      </w:r>
      <w:r w:rsidR="00B34D8C">
        <w:rPr>
          <w:rFonts w:ascii="Georgia" w:eastAsia="Times New Roman" w:hAnsi="Georgia" w:cs="Times New Roman"/>
          <w:sz w:val="24"/>
          <w:szCs w:val="24"/>
        </w:rPr>
        <w:t xml:space="preserve"> </w:t>
      </w:r>
    </w:p>
    <w:p w:rsidR="00A130ED" w:rsidRPr="00A130ED" w:rsidRDefault="00A130ED" w:rsidP="00A130ED">
      <w:pPr>
        <w:numPr>
          <w:ilvl w:val="0"/>
          <w:numId w:val="5"/>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The </w:t>
      </w:r>
      <w:r w:rsidRPr="00A130ED">
        <w:rPr>
          <w:rFonts w:ascii="Georgia" w:eastAsia="Times New Roman" w:hAnsi="Georgia" w:cs="Times New Roman"/>
          <w:b/>
          <w:bCs/>
          <w:sz w:val="24"/>
          <w:szCs w:val="24"/>
        </w:rPr>
        <w:t>division</w:t>
      </w:r>
      <w:r w:rsidRPr="00A130ED">
        <w:rPr>
          <w:rFonts w:ascii="Georgia" w:eastAsia="Times New Roman" w:hAnsi="Georgia" w:cs="Times New Roman"/>
          <w:sz w:val="24"/>
          <w:szCs w:val="24"/>
        </w:rPr>
        <w:t xml:space="preserve"> receives annual fees from each condominium and cooperative association based on the number of residential condominium or cooperative units in the association.</w:t>
      </w:r>
      <w:r w:rsidR="000D2A6A">
        <w:rPr>
          <w:rFonts w:ascii="Georgia" w:eastAsia="Times New Roman" w:hAnsi="Georgia" w:cs="Times New Roman"/>
          <w:sz w:val="24"/>
          <w:szCs w:val="24"/>
        </w:rPr>
        <w:t xml:space="preserve"> </w:t>
      </w:r>
      <w:r w:rsidRPr="00A130ED">
        <w:rPr>
          <w:rFonts w:ascii="Georgia" w:eastAsia="Times New Roman" w:hAnsi="Georgia" w:cs="Times New Roman"/>
          <w:sz w:val="24"/>
          <w:szCs w:val="24"/>
        </w:rPr>
        <w:t xml:space="preserve"> The </w:t>
      </w:r>
      <w:r w:rsidR="000D2A6A">
        <w:rPr>
          <w:rFonts w:ascii="Georgia" w:eastAsia="Times New Roman" w:hAnsi="Georgia" w:cs="Times New Roman"/>
          <w:sz w:val="24"/>
          <w:szCs w:val="24"/>
        </w:rPr>
        <w:t xml:space="preserve">typical </w:t>
      </w:r>
      <w:r w:rsidRPr="00A130ED">
        <w:rPr>
          <w:rFonts w:ascii="Georgia" w:eastAsia="Times New Roman" w:hAnsi="Georgia" w:cs="Times New Roman"/>
          <w:sz w:val="24"/>
          <w:szCs w:val="24"/>
        </w:rPr>
        <w:t xml:space="preserve">fee is $4 per unit, </w:t>
      </w:r>
      <w:r w:rsidR="000D2A6A">
        <w:rPr>
          <w:rFonts w:ascii="Georgia" w:eastAsia="Times New Roman" w:hAnsi="Georgia" w:cs="Times New Roman"/>
          <w:sz w:val="24"/>
          <w:szCs w:val="24"/>
        </w:rPr>
        <w:t>payable</w:t>
      </w:r>
      <w:r w:rsidRPr="00A130ED">
        <w:rPr>
          <w:rFonts w:ascii="Georgia" w:eastAsia="Times New Roman" w:hAnsi="Georgia" w:cs="Times New Roman"/>
          <w:sz w:val="24"/>
          <w:szCs w:val="24"/>
        </w:rPr>
        <w:t xml:space="preserve"> January 1 </w:t>
      </w:r>
      <w:r w:rsidR="000D2A6A">
        <w:rPr>
          <w:rFonts w:ascii="Georgia" w:eastAsia="Times New Roman" w:hAnsi="Georgia" w:cs="Times New Roman"/>
          <w:sz w:val="24"/>
          <w:szCs w:val="24"/>
        </w:rPr>
        <w:t xml:space="preserve">of </w:t>
      </w:r>
      <w:r w:rsidRPr="00A130ED">
        <w:rPr>
          <w:rFonts w:ascii="Georgia" w:eastAsia="Times New Roman" w:hAnsi="Georgia" w:cs="Times New Roman"/>
          <w:sz w:val="24"/>
          <w:szCs w:val="24"/>
        </w:rPr>
        <w:t xml:space="preserve">each year. </w:t>
      </w:r>
    </w:p>
    <w:p w:rsidR="00A130ED" w:rsidRPr="00A130ED" w:rsidRDefault="00A130ED" w:rsidP="00A130ED">
      <w:pPr>
        <w:numPr>
          <w:ilvl w:val="0"/>
          <w:numId w:val="5"/>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The </w:t>
      </w:r>
      <w:r w:rsidRPr="00A130ED">
        <w:rPr>
          <w:rFonts w:ascii="Georgia" w:eastAsia="Times New Roman" w:hAnsi="Georgia" w:cs="Times New Roman"/>
          <w:b/>
          <w:bCs/>
          <w:sz w:val="24"/>
          <w:szCs w:val="24"/>
        </w:rPr>
        <w:t>division</w:t>
      </w:r>
      <w:r w:rsidRPr="00A130ED">
        <w:rPr>
          <w:rFonts w:ascii="Georgia" w:eastAsia="Times New Roman" w:hAnsi="Georgia" w:cs="Times New Roman"/>
          <w:sz w:val="24"/>
          <w:szCs w:val="24"/>
        </w:rPr>
        <w:t xml:space="preserve"> provides training programs for condominium and cooperative association board members and unit owners, by contracting with a private vendor to provide training courses. </w:t>
      </w:r>
    </w:p>
    <w:p w:rsidR="00A130ED" w:rsidRPr="00A130ED" w:rsidRDefault="00A130ED" w:rsidP="00A130ED">
      <w:pPr>
        <w:numPr>
          <w:ilvl w:val="0"/>
          <w:numId w:val="5"/>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The </w:t>
      </w:r>
      <w:r w:rsidRPr="00A130ED">
        <w:rPr>
          <w:rFonts w:ascii="Georgia" w:eastAsia="Times New Roman" w:hAnsi="Georgia" w:cs="Times New Roman"/>
          <w:b/>
          <w:bCs/>
          <w:sz w:val="24"/>
          <w:szCs w:val="24"/>
        </w:rPr>
        <w:t>division</w:t>
      </w:r>
      <w:r w:rsidRPr="00A130ED">
        <w:rPr>
          <w:rFonts w:ascii="Georgia" w:eastAsia="Times New Roman" w:hAnsi="Georgia" w:cs="Times New Roman"/>
          <w:sz w:val="24"/>
          <w:szCs w:val="24"/>
        </w:rPr>
        <w:t xml:space="preserve"> maintains a toll-free telephone number accessible to condominium and cooperative board members and unit owners (</w:t>
      </w:r>
      <w:r w:rsidRPr="00A130ED">
        <w:rPr>
          <w:rFonts w:ascii="Georgia" w:eastAsia="Times New Roman" w:hAnsi="Georgia" w:cs="Times New Roman"/>
          <w:b/>
          <w:bCs/>
          <w:sz w:val="24"/>
          <w:szCs w:val="24"/>
        </w:rPr>
        <w:t>800.226.9101</w:t>
      </w:r>
      <w:r w:rsidRPr="00A130ED">
        <w:rPr>
          <w:rFonts w:ascii="Georgia" w:eastAsia="Times New Roman" w:hAnsi="Georgia" w:cs="Times New Roman"/>
          <w:sz w:val="24"/>
          <w:szCs w:val="24"/>
        </w:rPr>
        <w:t xml:space="preserve">). </w:t>
      </w:r>
    </w:p>
    <w:p w:rsidR="00A130ED" w:rsidRPr="00A130ED" w:rsidRDefault="00A130ED" w:rsidP="00A130ED">
      <w:pPr>
        <w:numPr>
          <w:ilvl w:val="0"/>
          <w:numId w:val="5"/>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 xml:space="preserve">The </w:t>
      </w:r>
      <w:r w:rsidRPr="00A130ED">
        <w:rPr>
          <w:rFonts w:ascii="Georgia" w:eastAsia="Times New Roman" w:hAnsi="Georgia" w:cs="Times New Roman"/>
          <w:b/>
          <w:bCs/>
          <w:sz w:val="24"/>
          <w:szCs w:val="24"/>
        </w:rPr>
        <w:t>division</w:t>
      </w:r>
      <w:r w:rsidRPr="00A130ED">
        <w:rPr>
          <w:rFonts w:ascii="Georgia" w:eastAsia="Times New Roman" w:hAnsi="Georgia" w:cs="Times New Roman"/>
          <w:sz w:val="24"/>
          <w:szCs w:val="24"/>
        </w:rPr>
        <w:t xml:space="preserve"> has a program to certify both volunteer and paid mediators to provide mediation of condominium and cooperative disputes. </w:t>
      </w:r>
    </w:p>
    <w:p w:rsidR="000D2A6A" w:rsidRDefault="000D2A6A">
      <w:pPr>
        <w:rPr>
          <w:rFonts w:ascii="Arial" w:eastAsia="Times New Roman" w:hAnsi="Arial" w:cs="Arial"/>
          <w:b/>
          <w:bCs/>
          <w:sz w:val="28"/>
          <w:szCs w:val="28"/>
        </w:rPr>
      </w:pPr>
      <w:r>
        <w:rPr>
          <w:rFonts w:ascii="Arial" w:eastAsia="Times New Roman" w:hAnsi="Arial" w:cs="Arial"/>
          <w:b/>
          <w:bCs/>
          <w:sz w:val="28"/>
          <w:szCs w:val="28"/>
        </w:rPr>
        <w:br w:type="page"/>
      </w:r>
    </w:p>
    <w:p w:rsidR="00A130ED" w:rsidRPr="00A130ED" w:rsidRDefault="00A130ED" w:rsidP="00A130ED">
      <w:pPr>
        <w:spacing w:before="100" w:beforeAutospacing="1" w:after="100" w:afterAutospacing="1" w:line="240" w:lineRule="auto"/>
        <w:rPr>
          <w:rFonts w:ascii="Arial" w:eastAsia="Times New Roman" w:hAnsi="Arial" w:cs="Arial"/>
          <w:sz w:val="28"/>
          <w:szCs w:val="28"/>
        </w:rPr>
      </w:pPr>
      <w:r w:rsidRPr="00A130ED">
        <w:rPr>
          <w:rFonts w:ascii="Arial" w:eastAsia="Times New Roman" w:hAnsi="Arial" w:cs="Arial"/>
          <w:b/>
          <w:bCs/>
          <w:sz w:val="28"/>
          <w:szCs w:val="28"/>
        </w:rPr>
        <w:lastRenderedPageBreak/>
        <w:t>Homeowner Associations</w:t>
      </w:r>
      <w:r w:rsidR="00B34D8C">
        <w:rPr>
          <w:rFonts w:ascii="Arial" w:eastAsia="Times New Roman" w:hAnsi="Arial" w:cs="Arial"/>
          <w:b/>
          <w:bCs/>
          <w:sz w:val="28"/>
          <w:szCs w:val="28"/>
        </w:rPr>
        <w:t xml:space="preserve"> </w:t>
      </w:r>
    </w:p>
    <w:p w:rsidR="00A130ED" w:rsidRPr="00A130ED" w:rsidRDefault="00E4789C" w:rsidP="00A130ED">
      <w:pPr>
        <w:numPr>
          <w:ilvl w:val="0"/>
          <w:numId w:val="6"/>
        </w:numPr>
        <w:spacing w:before="100" w:beforeAutospacing="1" w:after="100" w:afterAutospacing="1" w:line="240" w:lineRule="auto"/>
        <w:rPr>
          <w:rFonts w:ascii="Georgia" w:eastAsia="Times New Roman" w:hAnsi="Georgia" w:cs="Times New Roman"/>
          <w:sz w:val="24"/>
          <w:szCs w:val="24"/>
        </w:rPr>
      </w:pPr>
      <w:hyperlink r:id="rId16" w:history="1">
        <w:r w:rsidR="00A130ED" w:rsidRPr="00A130ED">
          <w:rPr>
            <w:rFonts w:ascii="Georgia" w:eastAsia="Times New Roman" w:hAnsi="Georgia" w:cs="Times New Roman"/>
            <w:color w:val="0000FF"/>
            <w:sz w:val="24"/>
            <w:szCs w:val="24"/>
            <w:u w:val="single"/>
          </w:rPr>
          <w:t xml:space="preserve">Chapter 720, </w:t>
        </w:r>
        <w:r w:rsidR="00A130ED" w:rsidRPr="00267A1F">
          <w:rPr>
            <w:rFonts w:ascii="Georgia" w:eastAsia="Times New Roman" w:hAnsi="Georgia" w:cs="Times New Roman"/>
            <w:color w:val="0000FF"/>
            <w:u w:val="single"/>
          </w:rPr>
          <w:t>Florida Statutes</w:t>
        </w:r>
      </w:hyperlink>
      <w:r w:rsidR="00A130ED" w:rsidRPr="00A130ED">
        <w:rPr>
          <w:rFonts w:ascii="Georgia" w:eastAsia="Times New Roman" w:hAnsi="Georgia" w:cs="Times New Roman"/>
          <w:sz w:val="24"/>
          <w:szCs w:val="24"/>
        </w:rPr>
        <w:t xml:space="preserve"> </w:t>
      </w:r>
    </w:p>
    <w:p w:rsidR="00A130ED" w:rsidRPr="00A130ED" w:rsidRDefault="00E4789C" w:rsidP="00A130ED">
      <w:pPr>
        <w:numPr>
          <w:ilvl w:val="0"/>
          <w:numId w:val="6"/>
        </w:numPr>
        <w:spacing w:before="100" w:beforeAutospacing="1" w:after="100" w:afterAutospacing="1" w:line="240" w:lineRule="auto"/>
        <w:rPr>
          <w:rFonts w:ascii="Georgia" w:eastAsia="Times New Roman" w:hAnsi="Georgia" w:cs="Times New Roman"/>
          <w:sz w:val="24"/>
          <w:szCs w:val="24"/>
        </w:rPr>
      </w:pPr>
      <w:hyperlink r:id="rId17" w:history="1">
        <w:r w:rsidR="00A130ED" w:rsidRPr="00A130ED">
          <w:rPr>
            <w:rFonts w:ascii="Georgia" w:eastAsia="Times New Roman" w:hAnsi="Georgia" w:cs="Times New Roman"/>
            <w:color w:val="0000FF"/>
            <w:sz w:val="24"/>
            <w:szCs w:val="24"/>
            <w:u w:val="single"/>
          </w:rPr>
          <w:t xml:space="preserve">Chapters 61B-81 and 82, </w:t>
        </w:r>
        <w:r w:rsidR="00A130ED" w:rsidRPr="00267A1F">
          <w:rPr>
            <w:rFonts w:ascii="Georgia" w:eastAsia="Times New Roman" w:hAnsi="Georgia" w:cs="Times New Roman"/>
            <w:color w:val="0000FF"/>
            <w:u w:val="single"/>
          </w:rPr>
          <w:t>Florida Administrative Code</w:t>
        </w:r>
      </w:hyperlink>
      <w:r w:rsidR="00267A1F">
        <w:rPr>
          <w:rFonts w:ascii="Georgia" w:eastAsia="Times New Roman" w:hAnsi="Georgia" w:cs="Times New Roman"/>
          <w:sz w:val="24"/>
          <w:szCs w:val="24"/>
        </w:rPr>
        <w:t xml:space="preserve"> </w:t>
      </w:r>
    </w:p>
    <w:p w:rsidR="00A130ED" w:rsidRPr="00A130ED" w:rsidRDefault="00A130ED" w:rsidP="00A130ED">
      <w:pPr>
        <w:spacing w:before="100" w:beforeAutospacing="1" w:after="100" w:afterAutospacing="1" w:line="240" w:lineRule="auto"/>
        <w:rPr>
          <w:rFonts w:ascii="Arial" w:eastAsia="Times New Roman" w:hAnsi="Arial" w:cs="Arial"/>
          <w:sz w:val="28"/>
          <w:szCs w:val="28"/>
        </w:rPr>
      </w:pPr>
      <w:r w:rsidRPr="00A130ED">
        <w:rPr>
          <w:rFonts w:ascii="Arial" w:eastAsia="Times New Roman" w:hAnsi="Arial" w:cs="Arial"/>
          <w:b/>
          <w:bCs/>
          <w:sz w:val="28"/>
          <w:szCs w:val="28"/>
        </w:rPr>
        <w:t>Community Association Manager Licensing</w:t>
      </w:r>
      <w:r w:rsidR="00B34D8C">
        <w:rPr>
          <w:rFonts w:ascii="Arial" w:eastAsia="Times New Roman" w:hAnsi="Arial" w:cs="Arial"/>
          <w:b/>
          <w:bCs/>
          <w:sz w:val="28"/>
          <w:szCs w:val="28"/>
        </w:rPr>
        <w:t xml:space="preserve"> </w:t>
      </w:r>
    </w:p>
    <w:p w:rsidR="00A130ED" w:rsidRPr="00A130ED" w:rsidRDefault="00A130ED" w:rsidP="00A130ED">
      <w:pPr>
        <w:numPr>
          <w:ilvl w:val="0"/>
          <w:numId w:val="7"/>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A community association manager or community association management firm manages community associations with 10 or more residential units or budgets of $100,0</w:t>
      </w:r>
      <w:r w:rsidR="00267A1F">
        <w:rPr>
          <w:rFonts w:ascii="Georgia" w:eastAsia="Times New Roman" w:hAnsi="Georgia" w:cs="Times New Roman"/>
          <w:sz w:val="24"/>
          <w:szCs w:val="24"/>
        </w:rPr>
        <w:t xml:space="preserve">00 or greater for compensation. </w:t>
      </w:r>
      <w:r w:rsidRPr="00A130ED">
        <w:rPr>
          <w:rFonts w:ascii="Georgia" w:eastAsia="Times New Roman" w:hAnsi="Georgia" w:cs="Times New Roman"/>
          <w:sz w:val="24"/>
          <w:szCs w:val="24"/>
        </w:rPr>
        <w:t xml:space="preserve"> Examples of compensation are cash, goods, services, etc. </w:t>
      </w:r>
    </w:p>
    <w:p w:rsidR="00A130ED" w:rsidRPr="00A130ED" w:rsidRDefault="00A130ED" w:rsidP="00A130ED">
      <w:pPr>
        <w:numPr>
          <w:ilvl w:val="0"/>
          <w:numId w:val="7"/>
        </w:num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A community association management firm must be licensed, and each community association manager within the firm must be licensed.</w:t>
      </w:r>
    </w:p>
    <w:p w:rsidR="00A130ED" w:rsidRPr="00307EA3" w:rsidRDefault="00A130ED" w:rsidP="00307EA3">
      <w:pPr>
        <w:spacing w:before="100" w:beforeAutospacing="1" w:after="100" w:afterAutospacing="1" w:line="240" w:lineRule="auto"/>
        <w:jc w:val="both"/>
        <w:rPr>
          <w:rFonts w:ascii="Georgia" w:eastAsia="Times New Roman" w:hAnsi="Georgia" w:cs="Times New Roman"/>
          <w:sz w:val="24"/>
          <w:szCs w:val="24"/>
        </w:rPr>
      </w:pPr>
      <w:r w:rsidRPr="00307EA3">
        <w:rPr>
          <w:rFonts w:ascii="Georgia" w:eastAsia="Times New Roman" w:hAnsi="Georgia" w:cs="Times New Roman"/>
          <w:sz w:val="24"/>
          <w:szCs w:val="24"/>
        </w:rPr>
        <w:t xml:space="preserve">For specific questions, contact the state </w:t>
      </w:r>
      <w:r w:rsidRPr="00307EA3">
        <w:rPr>
          <w:rFonts w:ascii="Georgia" w:eastAsia="Times New Roman" w:hAnsi="Georgia" w:cs="Times New Roman"/>
          <w:b/>
          <w:bCs/>
          <w:sz w:val="24"/>
          <w:szCs w:val="24"/>
        </w:rPr>
        <w:t>department</w:t>
      </w:r>
      <w:r w:rsidRPr="00307EA3">
        <w:rPr>
          <w:rFonts w:ascii="Georgia" w:eastAsia="Times New Roman" w:hAnsi="Georgia" w:cs="Times New Roman"/>
          <w:sz w:val="24"/>
          <w:szCs w:val="24"/>
        </w:rPr>
        <w:t xml:space="preserve"> at </w:t>
      </w:r>
      <w:r w:rsidRPr="00307EA3">
        <w:rPr>
          <w:rFonts w:ascii="Georgia" w:eastAsia="Times New Roman" w:hAnsi="Georgia" w:cs="Times New Roman"/>
          <w:b/>
          <w:bCs/>
          <w:sz w:val="24"/>
          <w:szCs w:val="24"/>
        </w:rPr>
        <w:t>(850) 487-1395</w:t>
      </w:r>
      <w:r w:rsidRPr="00307EA3">
        <w:rPr>
          <w:rFonts w:ascii="Georgia" w:eastAsia="Times New Roman" w:hAnsi="Georgia" w:cs="Times New Roman"/>
          <w:sz w:val="24"/>
          <w:szCs w:val="24"/>
        </w:rPr>
        <w:t xml:space="preserve"> or review the rules of the profession </w:t>
      </w:r>
      <w:r w:rsidR="00307EA3">
        <w:rPr>
          <w:rFonts w:ascii="Georgia" w:eastAsia="Times New Roman" w:hAnsi="Georgia" w:cs="Times New Roman"/>
          <w:sz w:val="24"/>
          <w:szCs w:val="24"/>
        </w:rPr>
        <w:t>here:</w:t>
      </w:r>
      <w:r w:rsidRPr="00307EA3">
        <w:rPr>
          <w:rFonts w:ascii="Georgia" w:eastAsia="Times New Roman" w:hAnsi="Georgia" w:cs="Times New Roman"/>
          <w:sz w:val="24"/>
          <w:szCs w:val="24"/>
        </w:rPr>
        <w:t xml:space="preserve"> </w:t>
      </w:r>
      <w:hyperlink r:id="rId18" w:history="1">
        <w:r w:rsidR="00307EA3" w:rsidRPr="00307EA3">
          <w:rPr>
            <w:rStyle w:val="Hyperlink"/>
            <w:rFonts w:ascii="Georgia" w:hAnsi="Georgia"/>
            <w:sz w:val="24"/>
            <w:szCs w:val="24"/>
          </w:rPr>
          <w:t>Condos, Timeshares, &amp; Mobile-Homes Public Records</w:t>
        </w:r>
      </w:hyperlink>
      <w:r w:rsidR="00267A1F" w:rsidRPr="00307EA3">
        <w:rPr>
          <w:rFonts w:ascii="Georgia" w:eastAsia="Times New Roman" w:hAnsi="Georgia" w:cs="Times New Roman"/>
          <w:sz w:val="24"/>
          <w:szCs w:val="24"/>
        </w:rPr>
        <w:t xml:space="preserve">. </w:t>
      </w:r>
      <w:r w:rsidRPr="00307EA3">
        <w:rPr>
          <w:rFonts w:ascii="Georgia" w:eastAsia="Times New Roman" w:hAnsi="Georgia" w:cs="Times New Roman"/>
          <w:sz w:val="24"/>
          <w:szCs w:val="24"/>
        </w:rPr>
        <w:t xml:space="preserve"> You should also check with your county or city to learn whether or not a local business tax receipt is required for </w:t>
      </w:r>
      <w:r w:rsidR="00307EA3">
        <w:rPr>
          <w:rFonts w:ascii="Georgia" w:eastAsia="Times New Roman" w:hAnsi="Georgia" w:cs="Times New Roman"/>
          <w:sz w:val="24"/>
          <w:szCs w:val="24"/>
        </w:rPr>
        <w:t xml:space="preserve">the </w:t>
      </w:r>
      <w:r w:rsidRPr="00307EA3">
        <w:rPr>
          <w:rFonts w:ascii="Georgia" w:eastAsia="Times New Roman" w:hAnsi="Georgia" w:cs="Times New Roman"/>
          <w:sz w:val="24"/>
          <w:szCs w:val="24"/>
        </w:rPr>
        <w:t>services that do not require a state license.</w:t>
      </w:r>
      <w:r w:rsidR="00B34D8C" w:rsidRPr="00307EA3">
        <w:rPr>
          <w:rFonts w:ascii="Georgia" w:eastAsia="Times New Roman" w:hAnsi="Georgia" w:cs="Times New Roman"/>
          <w:sz w:val="24"/>
          <w:szCs w:val="24"/>
        </w:rPr>
        <w:t xml:space="preserve"> </w:t>
      </w:r>
    </w:p>
    <w:p w:rsidR="00A130ED" w:rsidRPr="00A130ED" w:rsidRDefault="00E4789C" w:rsidP="00A130ED">
      <w:pPr>
        <w:spacing w:after="0" w:line="240" w:lineRule="auto"/>
        <w:rPr>
          <w:rFonts w:ascii="Georgia" w:eastAsia="Times New Roman" w:hAnsi="Georgia" w:cs="Times New Roman"/>
          <w:sz w:val="28"/>
          <w:szCs w:val="28"/>
        </w:rPr>
      </w:pPr>
      <w:r w:rsidRPr="00E4789C">
        <w:rPr>
          <w:rFonts w:ascii="Georgia" w:eastAsia="Times New Roman" w:hAnsi="Georgia" w:cs="Times New Roman"/>
          <w:sz w:val="28"/>
          <w:szCs w:val="28"/>
        </w:rPr>
        <w:pict>
          <v:rect id="_x0000_i1025" style="width:511.2pt;height:1.5pt" o:hralign="center" o:hrstd="t" o:hrnoshade="t" o:hr="t" fillcolor="#a0a0a0" stroked="f"/>
        </w:pict>
      </w:r>
    </w:p>
    <w:p w:rsidR="00A130ED" w:rsidRPr="00A130ED" w:rsidRDefault="00A130ED" w:rsidP="00A130ED">
      <w:pPr>
        <w:spacing w:before="100" w:beforeAutospacing="1" w:after="100" w:afterAutospacing="1" w:line="240" w:lineRule="auto"/>
        <w:rPr>
          <w:rFonts w:ascii="Arial" w:eastAsia="Times New Roman" w:hAnsi="Arial" w:cs="Arial"/>
          <w:sz w:val="28"/>
          <w:szCs w:val="28"/>
        </w:rPr>
      </w:pPr>
      <w:r w:rsidRPr="00A130ED">
        <w:rPr>
          <w:rFonts w:ascii="Arial" w:eastAsia="Times New Roman" w:hAnsi="Arial" w:cs="Arial"/>
          <w:b/>
          <w:bCs/>
          <w:sz w:val="28"/>
          <w:szCs w:val="28"/>
        </w:rPr>
        <w:t>Office of the Condominium Ombudsman</w:t>
      </w:r>
      <w:r w:rsidR="00B34D8C">
        <w:rPr>
          <w:rFonts w:ascii="Arial" w:eastAsia="Times New Roman" w:hAnsi="Arial" w:cs="Arial"/>
          <w:b/>
          <w:bCs/>
          <w:sz w:val="28"/>
          <w:szCs w:val="28"/>
        </w:rPr>
        <w:t xml:space="preserve"> </w:t>
      </w:r>
    </w:p>
    <w:p w:rsidR="00A130ED" w:rsidRPr="00A130ED" w:rsidRDefault="00A130ED" w:rsidP="00A130ED">
      <w:pPr>
        <w:spacing w:before="100" w:beforeAutospacing="1" w:after="100" w:afterAutospacing="1" w:line="240" w:lineRule="auto"/>
        <w:jc w:val="both"/>
        <w:rPr>
          <w:rFonts w:ascii="Georgia" w:eastAsia="Times New Roman" w:hAnsi="Georgia" w:cs="Times New Roman"/>
          <w:sz w:val="24"/>
          <w:szCs w:val="24"/>
        </w:rPr>
      </w:pPr>
      <w:r w:rsidRPr="00A130ED">
        <w:rPr>
          <w:rFonts w:ascii="Georgia" w:eastAsia="Times New Roman" w:hAnsi="Georgia" w:cs="Times New Roman"/>
          <w:sz w:val="24"/>
          <w:szCs w:val="24"/>
        </w:rPr>
        <w:t>"</w:t>
      </w:r>
      <w:r w:rsidRPr="00B34D8C">
        <w:rPr>
          <w:rFonts w:ascii="Georgia" w:eastAsia="Times New Roman" w:hAnsi="Georgia" w:cs="Times New Roman"/>
          <w:i/>
          <w:sz w:val="24"/>
          <w:szCs w:val="24"/>
        </w:rPr>
        <w:t xml:space="preserve">It is the mission of the </w:t>
      </w:r>
      <w:hyperlink r:id="rId19" w:history="1">
        <w:r w:rsidRPr="00B34D8C">
          <w:rPr>
            <w:rFonts w:ascii="Georgia" w:eastAsia="Times New Roman" w:hAnsi="Georgia" w:cs="Times New Roman"/>
            <w:i/>
            <w:color w:val="0000FF"/>
            <w:sz w:val="24"/>
            <w:szCs w:val="24"/>
            <w:u w:val="single"/>
          </w:rPr>
          <w:t>Office of the Condominium Ombudsman</w:t>
        </w:r>
      </w:hyperlink>
      <w:r w:rsidRPr="00B34D8C">
        <w:rPr>
          <w:rFonts w:ascii="Georgia" w:eastAsia="Times New Roman" w:hAnsi="Georgia" w:cs="Times New Roman"/>
          <w:i/>
          <w:sz w:val="24"/>
          <w:szCs w:val="24"/>
        </w:rPr>
        <w:t xml:space="preserve"> to improve the quality of life for Florida condominium owners through prompt, professional and courteous service as a neutral, informative and acc</w:t>
      </w:r>
      <w:r w:rsidR="00267A1F" w:rsidRPr="00B34D8C">
        <w:rPr>
          <w:rFonts w:ascii="Georgia" w:eastAsia="Times New Roman" w:hAnsi="Georgia" w:cs="Times New Roman"/>
          <w:i/>
          <w:sz w:val="24"/>
          <w:szCs w:val="24"/>
        </w:rPr>
        <w:t>essible resource.</w:t>
      </w:r>
      <w:r w:rsidR="00267A1F">
        <w:rPr>
          <w:rFonts w:ascii="Georgia" w:eastAsia="Times New Roman" w:hAnsi="Georgia" w:cs="Times New Roman"/>
          <w:sz w:val="24"/>
          <w:szCs w:val="24"/>
        </w:rPr>
        <w:t xml:space="preserve">" </w:t>
      </w:r>
      <w:r w:rsidRPr="00A130ED">
        <w:rPr>
          <w:rFonts w:ascii="Georgia" w:eastAsia="Times New Roman" w:hAnsi="Georgia" w:cs="Times New Roman"/>
          <w:sz w:val="24"/>
          <w:szCs w:val="24"/>
        </w:rPr>
        <w:t xml:space="preserve"> Created by an act of the Legislature in 2004, the Office of the Condominium Ombudsman was established to be a resource for unit owners, board members, condom</w:t>
      </w:r>
      <w:r w:rsidR="00267A1F">
        <w:rPr>
          <w:rFonts w:ascii="Georgia" w:eastAsia="Times New Roman" w:hAnsi="Georgia" w:cs="Times New Roman"/>
          <w:sz w:val="24"/>
          <w:szCs w:val="24"/>
        </w:rPr>
        <w:t xml:space="preserve">inium associations, and others. </w:t>
      </w:r>
      <w:r w:rsidRPr="00A130ED">
        <w:rPr>
          <w:rFonts w:ascii="Georgia" w:eastAsia="Times New Roman" w:hAnsi="Georgia" w:cs="Times New Roman"/>
          <w:sz w:val="24"/>
          <w:szCs w:val="24"/>
        </w:rPr>
        <w:t xml:space="preserve"> The Ombudsman’s duties are described in Sectio</w:t>
      </w:r>
      <w:r w:rsidR="00267A1F">
        <w:rPr>
          <w:rFonts w:ascii="Georgia" w:eastAsia="Times New Roman" w:hAnsi="Georgia" w:cs="Times New Roman"/>
          <w:sz w:val="24"/>
          <w:szCs w:val="24"/>
        </w:rPr>
        <w:t xml:space="preserve">n 718.5012 Florida Statutes. </w:t>
      </w:r>
      <w:r w:rsidRPr="00A130ED">
        <w:rPr>
          <w:rFonts w:ascii="Georgia" w:eastAsia="Times New Roman" w:hAnsi="Georgia" w:cs="Times New Roman"/>
          <w:sz w:val="24"/>
          <w:szCs w:val="24"/>
        </w:rPr>
        <w:t xml:space="preserve"> You may either call </w:t>
      </w:r>
      <w:r w:rsidRPr="00A130ED">
        <w:rPr>
          <w:rFonts w:ascii="Georgia" w:eastAsia="Times New Roman" w:hAnsi="Georgia" w:cs="Times New Roman"/>
          <w:b/>
          <w:bCs/>
          <w:sz w:val="24"/>
          <w:szCs w:val="24"/>
        </w:rPr>
        <w:t>(954) 202-3234</w:t>
      </w:r>
      <w:r w:rsidRPr="00A130ED">
        <w:rPr>
          <w:rFonts w:ascii="Georgia" w:eastAsia="Times New Roman" w:hAnsi="Georgia" w:cs="Times New Roman"/>
          <w:sz w:val="24"/>
          <w:szCs w:val="24"/>
        </w:rPr>
        <w:t xml:space="preserve"> or e-mail questions concerning your condominium to the Ombudsman at </w:t>
      </w:r>
      <w:hyperlink r:id="rId20" w:history="1">
        <w:r w:rsidRPr="00A130ED">
          <w:rPr>
            <w:rFonts w:ascii="Georgia" w:eastAsia="Times New Roman" w:hAnsi="Georgia" w:cs="Times New Roman"/>
            <w:color w:val="0000FF"/>
            <w:sz w:val="24"/>
            <w:szCs w:val="24"/>
            <w:u w:val="single"/>
          </w:rPr>
          <w:t>ombudsman@dbpr.state.fl.us</w:t>
        </w:r>
      </w:hyperlink>
      <w:r w:rsidRPr="00A130ED">
        <w:rPr>
          <w:rFonts w:ascii="Georgia" w:eastAsia="Times New Roman" w:hAnsi="Georgia" w:cs="Times New Roman"/>
          <w:sz w:val="24"/>
          <w:szCs w:val="24"/>
        </w:rPr>
        <w:t xml:space="preserve">. </w:t>
      </w:r>
    </w:p>
    <w:p w:rsidR="00A130ED" w:rsidRPr="00A130ED" w:rsidRDefault="00A130ED" w:rsidP="00A130ED">
      <w:pPr>
        <w:spacing w:after="0" w:line="240" w:lineRule="auto"/>
        <w:jc w:val="both"/>
        <w:rPr>
          <w:rFonts w:ascii="Georgia" w:hAnsi="Georgia"/>
          <w:sz w:val="24"/>
          <w:szCs w:val="24"/>
        </w:rPr>
      </w:pPr>
    </w:p>
    <w:sectPr w:rsidR="00A130ED" w:rsidRPr="00A130ED" w:rsidSect="000D2A6A">
      <w:headerReference w:type="default" r:id="rId21"/>
      <w:footerReference w:type="default" r:id="rId22"/>
      <w:pgSz w:w="12240" w:h="15840" w:code="1"/>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B58" w:rsidRDefault="00C24B58" w:rsidP="000D2A6A">
      <w:pPr>
        <w:spacing w:after="0" w:line="240" w:lineRule="auto"/>
      </w:pPr>
      <w:r>
        <w:separator/>
      </w:r>
    </w:p>
  </w:endnote>
  <w:endnote w:type="continuationSeparator" w:id="0">
    <w:p w:rsidR="00C24B58" w:rsidRDefault="00C24B58" w:rsidP="000D2A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0D2A6A" w:rsidRDefault="000D2A6A" w:rsidP="000D2A6A">
        <w:pPr>
          <w:jc w:val="center"/>
        </w:pPr>
        <w:r>
          <w:t xml:space="preserve">Page </w:t>
        </w:r>
        <w:fldSimple w:instr=" PAGE ">
          <w:r w:rsidR="008D4834">
            <w:rPr>
              <w:noProof/>
            </w:rPr>
            <w:t>2</w:t>
          </w:r>
        </w:fldSimple>
        <w:r>
          <w:t xml:space="preserve"> of </w:t>
        </w:r>
        <w:fldSimple w:instr=" NUMPAGES  ">
          <w:r w:rsidR="008D4834">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B58" w:rsidRDefault="00C24B58" w:rsidP="000D2A6A">
      <w:pPr>
        <w:spacing w:after="0" w:line="240" w:lineRule="auto"/>
      </w:pPr>
      <w:r>
        <w:separator/>
      </w:r>
    </w:p>
  </w:footnote>
  <w:footnote w:type="continuationSeparator" w:id="0">
    <w:p w:rsidR="00C24B58" w:rsidRDefault="00C24B58" w:rsidP="000D2A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A6A" w:rsidRDefault="000D2A6A" w:rsidP="000D2A6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96041"/>
    <w:multiLevelType w:val="multilevel"/>
    <w:tmpl w:val="D518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94A0E"/>
    <w:multiLevelType w:val="multilevel"/>
    <w:tmpl w:val="6D92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0A4476"/>
    <w:multiLevelType w:val="multilevel"/>
    <w:tmpl w:val="2B84B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92C7EC8"/>
    <w:multiLevelType w:val="multilevel"/>
    <w:tmpl w:val="1894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C47168"/>
    <w:multiLevelType w:val="multilevel"/>
    <w:tmpl w:val="D80E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9148B6"/>
    <w:multiLevelType w:val="multilevel"/>
    <w:tmpl w:val="5CD6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6F75B2"/>
    <w:multiLevelType w:val="multilevel"/>
    <w:tmpl w:val="F49E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A130ED"/>
    <w:rsid w:val="000D2A6A"/>
    <w:rsid w:val="00267A1F"/>
    <w:rsid w:val="00307EA3"/>
    <w:rsid w:val="00470253"/>
    <w:rsid w:val="00686539"/>
    <w:rsid w:val="006D48D8"/>
    <w:rsid w:val="008D4834"/>
    <w:rsid w:val="008E0EED"/>
    <w:rsid w:val="00921693"/>
    <w:rsid w:val="00A130ED"/>
    <w:rsid w:val="00B34D8C"/>
    <w:rsid w:val="00BF5BC5"/>
    <w:rsid w:val="00C24B58"/>
    <w:rsid w:val="00C309B8"/>
    <w:rsid w:val="00CA2CF8"/>
    <w:rsid w:val="00D50134"/>
    <w:rsid w:val="00D51543"/>
    <w:rsid w:val="00DA5736"/>
    <w:rsid w:val="00E4789C"/>
    <w:rsid w:val="00E76FEE"/>
    <w:rsid w:val="00F930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134"/>
  </w:style>
  <w:style w:type="paragraph" w:styleId="Heading2">
    <w:name w:val="heading 2"/>
    <w:basedOn w:val="Normal"/>
    <w:link w:val="Heading2Char"/>
    <w:uiPriority w:val="9"/>
    <w:qFormat/>
    <w:rsid w:val="00A130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30ED"/>
    <w:rPr>
      <w:rFonts w:ascii="Times New Roman" w:eastAsia="Times New Roman" w:hAnsi="Times New Roman" w:cs="Times New Roman"/>
      <w:b/>
      <w:bCs/>
      <w:sz w:val="36"/>
      <w:szCs w:val="36"/>
    </w:rPr>
  </w:style>
  <w:style w:type="paragraph" w:customStyle="1" w:styleId="style5">
    <w:name w:val="style5"/>
    <w:basedOn w:val="Normal"/>
    <w:rsid w:val="00A130ED"/>
    <w:pPr>
      <w:spacing w:before="100" w:beforeAutospacing="1" w:after="100" w:afterAutospacing="1" w:line="240" w:lineRule="auto"/>
    </w:pPr>
    <w:rPr>
      <w:rFonts w:ascii="Georgia" w:eastAsia="Times New Roman" w:hAnsi="Georgia" w:cs="Times New Roman"/>
      <w:sz w:val="28"/>
      <w:szCs w:val="28"/>
    </w:rPr>
  </w:style>
  <w:style w:type="character" w:styleId="Strong">
    <w:name w:val="Strong"/>
    <w:basedOn w:val="DefaultParagraphFont"/>
    <w:uiPriority w:val="22"/>
    <w:qFormat/>
    <w:rsid w:val="00A130ED"/>
    <w:rPr>
      <w:b/>
      <w:bCs/>
    </w:rPr>
  </w:style>
  <w:style w:type="character" w:customStyle="1" w:styleId="style51">
    <w:name w:val="style51"/>
    <w:basedOn w:val="DefaultParagraphFont"/>
    <w:rsid w:val="00A130ED"/>
    <w:rPr>
      <w:rFonts w:ascii="Georgia" w:hAnsi="Georgia" w:hint="default"/>
      <w:sz w:val="28"/>
      <w:szCs w:val="28"/>
    </w:rPr>
  </w:style>
  <w:style w:type="character" w:customStyle="1" w:styleId="style61">
    <w:name w:val="style61"/>
    <w:basedOn w:val="DefaultParagraphFont"/>
    <w:rsid w:val="00A130ED"/>
    <w:rPr>
      <w:rFonts w:ascii="Georgia" w:hAnsi="Georgia" w:hint="default"/>
      <w:b/>
      <w:bCs/>
      <w:sz w:val="28"/>
      <w:szCs w:val="28"/>
    </w:rPr>
  </w:style>
  <w:style w:type="paragraph" w:styleId="NormalWeb">
    <w:name w:val="Normal (Web)"/>
    <w:basedOn w:val="Normal"/>
    <w:uiPriority w:val="99"/>
    <w:semiHidden/>
    <w:unhideWhenUsed/>
    <w:rsid w:val="00A130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30ED"/>
    <w:rPr>
      <w:color w:val="0000FF"/>
      <w:u w:val="single"/>
    </w:rPr>
  </w:style>
  <w:style w:type="paragraph" w:styleId="Header">
    <w:name w:val="header"/>
    <w:basedOn w:val="Normal"/>
    <w:link w:val="HeaderChar"/>
    <w:uiPriority w:val="99"/>
    <w:semiHidden/>
    <w:unhideWhenUsed/>
    <w:rsid w:val="000D2A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2A6A"/>
  </w:style>
  <w:style w:type="paragraph" w:styleId="Footer">
    <w:name w:val="footer"/>
    <w:basedOn w:val="Normal"/>
    <w:link w:val="FooterChar"/>
    <w:uiPriority w:val="99"/>
    <w:unhideWhenUsed/>
    <w:rsid w:val="000D2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2A6A"/>
  </w:style>
</w:styles>
</file>

<file path=word/webSettings.xml><?xml version="1.0" encoding="utf-8"?>
<w:webSettings xmlns:r="http://schemas.openxmlformats.org/officeDocument/2006/relationships" xmlns:w="http://schemas.openxmlformats.org/wordprocessingml/2006/main">
  <w:divs>
    <w:div w:id="32468119">
      <w:bodyDiv w:val="1"/>
      <w:marLeft w:val="0"/>
      <w:marRight w:val="0"/>
      <w:marTop w:val="0"/>
      <w:marBottom w:val="0"/>
      <w:divBdr>
        <w:top w:val="none" w:sz="0" w:space="0" w:color="auto"/>
        <w:left w:val="none" w:sz="0" w:space="0" w:color="auto"/>
        <w:bottom w:val="none" w:sz="0" w:space="0" w:color="auto"/>
        <w:right w:val="none" w:sz="0" w:space="0" w:color="auto"/>
      </w:divBdr>
      <w:divsChild>
        <w:div w:id="765930155">
          <w:marLeft w:val="0"/>
          <w:marRight w:val="0"/>
          <w:marTop w:val="0"/>
          <w:marBottom w:val="0"/>
          <w:divBdr>
            <w:top w:val="none" w:sz="0" w:space="0" w:color="auto"/>
            <w:left w:val="none" w:sz="0" w:space="0" w:color="auto"/>
            <w:bottom w:val="none" w:sz="0" w:space="0" w:color="auto"/>
            <w:right w:val="none" w:sz="0" w:space="0" w:color="auto"/>
          </w:divBdr>
          <w:divsChild>
            <w:div w:id="1960650265">
              <w:marLeft w:val="0"/>
              <w:marRight w:val="0"/>
              <w:marTop w:val="0"/>
              <w:marBottom w:val="0"/>
              <w:divBdr>
                <w:top w:val="none" w:sz="0" w:space="0" w:color="auto"/>
                <w:left w:val="none" w:sz="0" w:space="0" w:color="auto"/>
                <w:bottom w:val="none" w:sz="0" w:space="0" w:color="auto"/>
                <w:right w:val="none" w:sz="0" w:space="0" w:color="auto"/>
              </w:divBdr>
              <w:divsChild>
                <w:div w:id="1361469496">
                  <w:marLeft w:val="0"/>
                  <w:marRight w:val="0"/>
                  <w:marTop w:val="0"/>
                  <w:marBottom w:val="0"/>
                  <w:divBdr>
                    <w:top w:val="none" w:sz="0" w:space="0" w:color="auto"/>
                    <w:left w:val="none" w:sz="0" w:space="0" w:color="auto"/>
                    <w:bottom w:val="none" w:sz="0" w:space="0" w:color="auto"/>
                    <w:right w:val="none" w:sz="0" w:space="0" w:color="auto"/>
                  </w:divBdr>
                  <w:divsChild>
                    <w:div w:id="1601984170">
                      <w:marLeft w:val="0"/>
                      <w:marRight w:val="0"/>
                      <w:marTop w:val="0"/>
                      <w:marBottom w:val="0"/>
                      <w:divBdr>
                        <w:top w:val="none" w:sz="0" w:space="0" w:color="auto"/>
                        <w:left w:val="none" w:sz="0" w:space="0" w:color="auto"/>
                        <w:bottom w:val="none" w:sz="0" w:space="0" w:color="auto"/>
                        <w:right w:val="none" w:sz="0" w:space="0" w:color="auto"/>
                      </w:divBdr>
                      <w:divsChild>
                        <w:div w:id="1967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rules.org/gateway/Division.asp?DivID=248" TargetMode="External"/><Relationship Id="rId13" Type="http://schemas.openxmlformats.org/officeDocument/2006/relationships/hyperlink" Target="http://www.leg.state.fl.us/statutes/index.cfm?App_mode=Display_Statute&amp;amp;amp;amp;Search_String=&amp;amp;amp;amp;URL=Ch0468/PART08.HTM" TargetMode="External"/><Relationship Id="rId18" Type="http://schemas.openxmlformats.org/officeDocument/2006/relationships/hyperlink" Target="http://www.myfloridalicense.com/DBPR/condos-timeshares-mobile-homes/public-record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leg.state.fl.us/statutes/index.cfm?App_mode=Display_Statute&amp;amp;amp;amp;URL=Ch0617/titl0617.htm" TargetMode="External"/><Relationship Id="rId17" Type="http://schemas.openxmlformats.org/officeDocument/2006/relationships/hyperlink" Target="http://www.myfloridalicense.com/dbpr/lsc/documents/hoa_rules.pdf" TargetMode="External"/><Relationship Id="rId2" Type="http://schemas.openxmlformats.org/officeDocument/2006/relationships/numbering" Target="numbering.xml"/><Relationship Id="rId16" Type="http://schemas.openxmlformats.org/officeDocument/2006/relationships/hyperlink" Target="http://www.leg.state.fl.us/Statutes/index.cfm?App_mode=Display_Statute&amp;amp;amp;amp;URL=Ch0720/titl0720.htm&amp;amp;amp;amp;StatuteYear=2008&amp;amp;amp;amp;Title=-" TargetMode="External"/><Relationship Id="rId20" Type="http://schemas.openxmlformats.org/officeDocument/2006/relationships/hyperlink" Target="mailto:ombudsman@dbpr.state.fl.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state.fl.us/statutes/index.cfm?App_mode=Display_Statute&amp;amp;amp;amp;URL=Ch0607/titl0607.htm&amp;amp;amp;amp;StatuteYear=2009&amp;amp;amp;amp;Titl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yfloridalicense.com/dbpr/lsc/documents/719Rules0607.pdf" TargetMode="External"/><Relationship Id="rId23" Type="http://schemas.openxmlformats.org/officeDocument/2006/relationships/fontTable" Target="fontTable.xml"/><Relationship Id="rId10" Type="http://schemas.openxmlformats.org/officeDocument/2006/relationships/hyperlink" Target="http://www.leg.state.fl.us/Statutes/index.cfm?App_mode=Display_Statute&amp;amp;amp;amp;URL=Ch0718/titl0718.htm&amp;amp;amp;amp;StatuteYear=2009&amp;amp;amp;amp;Title=-" TargetMode="External"/><Relationship Id="rId19" Type="http://schemas.openxmlformats.org/officeDocument/2006/relationships/hyperlink" Target="http://www.myfloridalegal.com/ago.nsf/Opinions/FE27878C9C781AA985257084006B5B4C" TargetMode="External"/><Relationship Id="rId4" Type="http://schemas.openxmlformats.org/officeDocument/2006/relationships/settings" Target="settings.xml"/><Relationship Id="rId9" Type="http://schemas.openxmlformats.org/officeDocument/2006/relationships/hyperlink" Target="http://www.leg.state.fl.us/Statutes/index.cfm?App_mode=Display_Statute&amp;amp;amp;amp;URL=Ch0719/titl0719.htm&amp;amp;amp;amp;StatuteYear=2009&amp;amp;amp;amp;Title=-" TargetMode="External"/><Relationship Id="rId14" Type="http://schemas.openxmlformats.org/officeDocument/2006/relationships/hyperlink" Target="http://www.myfloridalicense.com/dbpr/lsc/condominiums/CONDORULES040209.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D7A8D-000F-46D8-90C3-8AA27EC0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10</cp:revision>
  <cp:lastPrinted>2018-12-06T08:41:00Z</cp:lastPrinted>
  <dcterms:created xsi:type="dcterms:W3CDTF">2017-06-13T07:52:00Z</dcterms:created>
  <dcterms:modified xsi:type="dcterms:W3CDTF">2018-12-06T08:43:00Z</dcterms:modified>
</cp:coreProperties>
</file>